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05" w:type="dxa"/>
        <w:tblLayout w:type="fixed"/>
        <w:tblCellMar>
          <w:left w:w="0" w:type="dxa"/>
          <w:right w:w="0" w:type="dxa"/>
        </w:tblCellMar>
        <w:tblLook w:val="01E0" w:firstRow="1" w:lastRow="1" w:firstColumn="1" w:lastColumn="1" w:noHBand="0" w:noVBand="0"/>
      </w:tblPr>
      <w:tblGrid>
        <w:gridCol w:w="3115"/>
        <w:gridCol w:w="5390"/>
      </w:tblGrid>
      <w:tr w:rsidR="00B3243C" w:rsidRPr="003F2555" w14:paraId="203C3CAA" w14:textId="77777777" w:rsidTr="00B3243C">
        <w:trPr>
          <w:trHeight w:val="2102"/>
        </w:trPr>
        <w:tc>
          <w:tcPr>
            <w:tcW w:w="8505" w:type="dxa"/>
            <w:gridSpan w:val="2"/>
            <w:tcBorders>
              <w:bottom w:val="single" w:sz="4" w:space="0" w:color="000000"/>
            </w:tcBorders>
          </w:tcPr>
          <w:p w14:paraId="59F52885" w14:textId="45D9CD0B" w:rsidR="00577E9C" w:rsidRPr="003F2555" w:rsidRDefault="00422EAA" w:rsidP="003F2555">
            <w:pPr>
              <w:spacing w:after="0" w:line="240" w:lineRule="auto"/>
              <w:rPr>
                <w:rFonts w:ascii="Book Antiqua" w:hAnsi="Book Antiqua"/>
                <w:b/>
                <w:bCs/>
                <w:sz w:val="28"/>
                <w:szCs w:val="28"/>
                <w:lang w:val="en-ID" w:eastAsia="en-ID"/>
              </w:rPr>
            </w:pPr>
            <w:r w:rsidRPr="003F2555">
              <w:rPr>
                <w:rFonts w:ascii="Book Antiqua" w:hAnsi="Book Antiqua"/>
                <w:b/>
                <w:bCs/>
                <w:sz w:val="28"/>
                <w:szCs w:val="28"/>
              </w:rPr>
              <w:t>The Effect of Sales Growth and Capital Structure on Profitability in Automotive Sector Industrial</w:t>
            </w:r>
            <w:r w:rsidRPr="003F2555">
              <w:rPr>
                <w:rFonts w:ascii="Book Antiqua" w:hAnsi="Book Antiqua"/>
                <w:b/>
                <w:bCs/>
                <w:sz w:val="28"/>
                <w:szCs w:val="28"/>
                <w:lang w:val="en-ID" w:eastAsia="en-ID"/>
              </w:rPr>
              <w:t xml:space="preserve"> </w:t>
            </w:r>
            <w:r w:rsidRPr="003F2555">
              <w:rPr>
                <w:rFonts w:ascii="Book Antiqua" w:hAnsi="Book Antiqua"/>
                <w:b/>
                <w:bCs/>
                <w:sz w:val="28"/>
                <w:szCs w:val="28"/>
              </w:rPr>
              <w:t>Companies Listed on The Indonesia Stock Exchange for The Period 2021 – 2024</w:t>
            </w:r>
          </w:p>
          <w:p w14:paraId="4F71558C" w14:textId="77777777" w:rsidR="00B3243C" w:rsidRPr="003F2555" w:rsidRDefault="00B3243C" w:rsidP="003F2555">
            <w:pPr>
              <w:pStyle w:val="Default"/>
              <w:jc w:val="center"/>
              <w:rPr>
                <w:rFonts w:ascii="Book Antiqua" w:hAnsi="Book Antiqua"/>
                <w:b/>
                <w:sz w:val="28"/>
                <w:szCs w:val="28"/>
                <w:lang w:val="id-ID"/>
              </w:rPr>
            </w:pPr>
          </w:p>
          <w:p w14:paraId="66BBB2E9" w14:textId="145CAD62" w:rsidR="00577E9C" w:rsidRPr="003F2555" w:rsidRDefault="00422EAA" w:rsidP="003F2555">
            <w:pPr>
              <w:autoSpaceDE w:val="0"/>
              <w:autoSpaceDN w:val="0"/>
              <w:adjustRightInd w:val="0"/>
              <w:spacing w:after="0" w:line="240" w:lineRule="auto"/>
              <w:rPr>
                <w:rFonts w:ascii="Book Antiqua" w:hAnsi="Book Antiqua"/>
                <w:sz w:val="26"/>
                <w:szCs w:val="26"/>
                <w:vertAlign w:val="superscript"/>
                <w:lang w:val="id-ID"/>
              </w:rPr>
            </w:pPr>
            <w:proofErr w:type="spellStart"/>
            <w:r w:rsidRPr="003F2555">
              <w:rPr>
                <w:rFonts w:ascii="Book Antiqua" w:hAnsi="Book Antiqua"/>
                <w:sz w:val="26"/>
                <w:szCs w:val="26"/>
              </w:rPr>
              <w:t>Rindu</w:t>
            </w:r>
            <w:proofErr w:type="spellEnd"/>
            <w:r w:rsidRPr="003F2555">
              <w:rPr>
                <w:rFonts w:ascii="Book Antiqua" w:hAnsi="Book Antiqua"/>
                <w:sz w:val="26"/>
                <w:szCs w:val="26"/>
              </w:rPr>
              <w:t xml:space="preserve"> Panjaitan</w:t>
            </w:r>
            <w:r w:rsidRPr="003F2555">
              <w:rPr>
                <w:rFonts w:ascii="Book Antiqua" w:hAnsi="Book Antiqua"/>
                <w:sz w:val="26"/>
                <w:szCs w:val="26"/>
                <w:vertAlign w:val="superscript"/>
              </w:rPr>
              <w:t>1*</w:t>
            </w:r>
            <w:r w:rsidRPr="003F2555">
              <w:rPr>
                <w:rFonts w:ascii="Book Antiqua" w:hAnsi="Book Antiqua"/>
                <w:sz w:val="26"/>
                <w:szCs w:val="26"/>
              </w:rPr>
              <w:t xml:space="preserve">, </w:t>
            </w:r>
            <w:proofErr w:type="spellStart"/>
            <w:r w:rsidRPr="003F2555">
              <w:rPr>
                <w:rFonts w:ascii="Book Antiqua" w:hAnsi="Book Antiqua"/>
                <w:sz w:val="26"/>
                <w:szCs w:val="26"/>
              </w:rPr>
              <w:t>Dompak</w:t>
            </w:r>
            <w:proofErr w:type="spellEnd"/>
            <w:r w:rsidRPr="003F2555">
              <w:rPr>
                <w:rFonts w:ascii="Book Antiqua" w:hAnsi="Book Antiqua"/>
                <w:sz w:val="26"/>
                <w:szCs w:val="26"/>
              </w:rPr>
              <w:t xml:space="preserve"> Pasaribu</w:t>
            </w:r>
            <w:r w:rsidRPr="003F2555">
              <w:rPr>
                <w:rFonts w:ascii="Book Antiqua" w:hAnsi="Book Antiqua"/>
                <w:sz w:val="26"/>
                <w:szCs w:val="26"/>
                <w:vertAlign w:val="superscript"/>
              </w:rPr>
              <w:t>2</w:t>
            </w:r>
            <w:r w:rsidRPr="003F2555">
              <w:rPr>
                <w:rFonts w:ascii="Book Antiqua" w:hAnsi="Book Antiqua"/>
                <w:sz w:val="26"/>
                <w:szCs w:val="26"/>
              </w:rPr>
              <w:t xml:space="preserve">, </w:t>
            </w:r>
            <w:proofErr w:type="spellStart"/>
            <w:r w:rsidRPr="003F2555">
              <w:rPr>
                <w:rFonts w:ascii="Book Antiqua" w:hAnsi="Book Antiqua"/>
                <w:sz w:val="26"/>
                <w:szCs w:val="26"/>
              </w:rPr>
              <w:t>Wesly</w:t>
            </w:r>
            <w:proofErr w:type="spellEnd"/>
            <w:r w:rsidRPr="003F2555">
              <w:rPr>
                <w:rFonts w:ascii="Book Antiqua" w:hAnsi="Book Antiqua"/>
                <w:sz w:val="26"/>
                <w:szCs w:val="26"/>
              </w:rPr>
              <w:t xml:space="preserve"> </w:t>
            </w:r>
            <w:proofErr w:type="spellStart"/>
            <w:r w:rsidRPr="003F2555">
              <w:rPr>
                <w:rFonts w:ascii="Book Antiqua" w:hAnsi="Book Antiqua"/>
                <w:sz w:val="26"/>
                <w:szCs w:val="26"/>
              </w:rPr>
              <w:t>Andri</w:t>
            </w:r>
            <w:proofErr w:type="spellEnd"/>
            <w:r w:rsidRPr="003F2555">
              <w:rPr>
                <w:rFonts w:ascii="Book Antiqua" w:hAnsi="Book Antiqua"/>
                <w:sz w:val="26"/>
                <w:szCs w:val="26"/>
              </w:rPr>
              <w:t xml:space="preserve"> Simanjuntak</w:t>
            </w:r>
            <w:r w:rsidRPr="003F2555">
              <w:rPr>
                <w:rFonts w:ascii="Book Antiqua" w:hAnsi="Book Antiqua"/>
                <w:sz w:val="26"/>
                <w:szCs w:val="26"/>
                <w:vertAlign w:val="superscript"/>
              </w:rPr>
              <w:t>3</w:t>
            </w:r>
            <w:r w:rsidRPr="003F2555">
              <w:rPr>
                <w:rFonts w:ascii="Book Antiqua" w:hAnsi="Book Antiqua"/>
                <w:sz w:val="26"/>
                <w:szCs w:val="26"/>
              </w:rPr>
              <w:t>, Arthur Simanjuntak</w:t>
            </w:r>
            <w:r w:rsidRPr="003F2555">
              <w:rPr>
                <w:rFonts w:ascii="Book Antiqua" w:hAnsi="Book Antiqua"/>
                <w:sz w:val="26"/>
                <w:szCs w:val="26"/>
                <w:vertAlign w:val="superscript"/>
              </w:rPr>
              <w:t>4</w:t>
            </w:r>
          </w:p>
          <w:p w14:paraId="1415DF5C" w14:textId="77777777" w:rsidR="00422EAA" w:rsidRPr="003F2555" w:rsidRDefault="00422EAA" w:rsidP="003F2555">
            <w:pPr>
              <w:autoSpaceDE w:val="0"/>
              <w:autoSpaceDN w:val="0"/>
              <w:adjustRightInd w:val="0"/>
              <w:spacing w:after="0" w:line="240" w:lineRule="auto"/>
              <w:rPr>
                <w:rFonts w:ascii="Book Antiqua" w:hAnsi="Book Antiqua"/>
                <w:iCs/>
                <w:sz w:val="26"/>
                <w:szCs w:val="26"/>
              </w:rPr>
            </w:pPr>
            <w:r w:rsidRPr="003F2555">
              <w:rPr>
                <w:rFonts w:ascii="Book Antiqua" w:hAnsi="Book Antiqua"/>
                <w:iCs/>
                <w:sz w:val="26"/>
                <w:szCs w:val="26"/>
              </w:rPr>
              <w:t>Accounting Study Program, Faculty of Economics, Methodist University of Indonesia, Medan</w:t>
            </w:r>
          </w:p>
          <w:p w14:paraId="1C885AA7" w14:textId="68FF3265" w:rsidR="00577E9C" w:rsidRPr="003F2555" w:rsidRDefault="00577E9C" w:rsidP="003F2555">
            <w:pPr>
              <w:autoSpaceDE w:val="0"/>
              <w:autoSpaceDN w:val="0"/>
              <w:adjustRightInd w:val="0"/>
              <w:spacing w:after="0" w:line="240" w:lineRule="auto"/>
              <w:rPr>
                <w:rFonts w:ascii="Book Antiqua" w:hAnsi="Book Antiqua"/>
                <w:sz w:val="26"/>
                <w:szCs w:val="26"/>
                <w:lang w:val="id-ID"/>
              </w:rPr>
            </w:pPr>
            <w:r w:rsidRPr="003F2555">
              <w:rPr>
                <w:rFonts w:ascii="Book Antiqua" w:hAnsi="Book Antiqua"/>
                <w:b/>
                <w:sz w:val="26"/>
                <w:szCs w:val="26"/>
                <w:lang w:val="en-US"/>
              </w:rPr>
              <w:t xml:space="preserve">Corresponding Author: </w:t>
            </w:r>
            <w:proofErr w:type="spellStart"/>
            <w:r w:rsidR="00422EAA" w:rsidRPr="003F2555">
              <w:rPr>
                <w:rFonts w:ascii="Book Antiqua" w:hAnsi="Book Antiqua"/>
                <w:sz w:val="26"/>
                <w:szCs w:val="26"/>
              </w:rPr>
              <w:t>Rindu</w:t>
            </w:r>
            <w:proofErr w:type="spellEnd"/>
            <w:r w:rsidR="00422EAA" w:rsidRPr="003F2555">
              <w:rPr>
                <w:rFonts w:ascii="Book Antiqua" w:hAnsi="Book Antiqua"/>
                <w:sz w:val="26"/>
                <w:szCs w:val="26"/>
              </w:rPr>
              <w:t xml:space="preserve"> </w:t>
            </w:r>
            <w:proofErr w:type="spellStart"/>
            <w:proofErr w:type="gramStart"/>
            <w:r w:rsidR="00422EAA" w:rsidRPr="003F2555">
              <w:rPr>
                <w:rFonts w:ascii="Book Antiqua" w:hAnsi="Book Antiqua"/>
                <w:sz w:val="26"/>
                <w:szCs w:val="26"/>
              </w:rPr>
              <w:t>Panjaitan</w:t>
            </w:r>
            <w:proofErr w:type="spellEnd"/>
            <w:r w:rsidR="00772C91" w:rsidRPr="003F2555">
              <w:rPr>
                <w:rFonts w:ascii="Book Antiqua" w:hAnsi="Book Antiqua"/>
                <w:sz w:val="26"/>
                <w:szCs w:val="26"/>
              </w:rPr>
              <w:t xml:space="preserve"> </w:t>
            </w:r>
            <w:r w:rsidRPr="003F2555">
              <w:rPr>
                <w:rFonts w:ascii="Book Antiqua" w:hAnsi="Book Antiqua"/>
                <w:sz w:val="26"/>
                <w:szCs w:val="26"/>
                <w:lang w:val="en-US"/>
              </w:rPr>
              <w:t>:</w:t>
            </w:r>
            <w:proofErr w:type="gramEnd"/>
            <w:r w:rsidRPr="003F2555">
              <w:rPr>
                <w:rFonts w:ascii="Book Antiqua" w:hAnsi="Book Antiqua"/>
                <w:sz w:val="26"/>
                <w:szCs w:val="26"/>
                <w:lang w:val="en-US"/>
              </w:rPr>
              <w:t xml:space="preserve"> </w:t>
            </w:r>
            <w:hyperlink r:id="rId7" w:history="1">
              <w:r w:rsidR="00422EAA" w:rsidRPr="003F2555">
                <w:rPr>
                  <w:rStyle w:val="Hyperlink"/>
                  <w:rFonts w:ascii="Book Antiqua" w:hAnsi="Book Antiqua"/>
                  <w:iCs/>
                </w:rPr>
                <w:t>rindupanjaitan580@gmail.com</w:t>
              </w:r>
            </w:hyperlink>
          </w:p>
          <w:p w14:paraId="1263F860" w14:textId="41567B3B" w:rsidR="00B3243C" w:rsidRPr="003F2555" w:rsidRDefault="00B3243C" w:rsidP="003F2555">
            <w:pPr>
              <w:autoSpaceDE w:val="0"/>
              <w:autoSpaceDN w:val="0"/>
              <w:adjustRightInd w:val="0"/>
              <w:spacing w:after="0" w:line="240" w:lineRule="auto"/>
              <w:rPr>
                <w:rFonts w:ascii="Book Antiqua" w:hAnsi="Book Antiqua"/>
                <w:sz w:val="26"/>
                <w:lang w:val="id-ID"/>
              </w:rPr>
            </w:pPr>
          </w:p>
        </w:tc>
      </w:tr>
      <w:tr w:rsidR="00B3243C" w:rsidRPr="003F2555" w14:paraId="5DAE4A16" w14:textId="77777777" w:rsidTr="00B3243C">
        <w:trPr>
          <w:trHeight w:val="285"/>
        </w:trPr>
        <w:tc>
          <w:tcPr>
            <w:tcW w:w="3115" w:type="dxa"/>
            <w:tcBorders>
              <w:top w:val="single" w:sz="4" w:space="0" w:color="000000"/>
            </w:tcBorders>
          </w:tcPr>
          <w:p w14:paraId="41F00BAB" w14:textId="77777777" w:rsidR="00B3243C" w:rsidRPr="003F2555" w:rsidRDefault="00B3243C" w:rsidP="003F2555">
            <w:pPr>
              <w:pStyle w:val="TableParagraph"/>
              <w:spacing w:line="240" w:lineRule="auto"/>
              <w:ind w:left="0"/>
              <w:rPr>
                <w:rFonts w:ascii="Book Antiqua" w:hAnsi="Book Antiqua"/>
                <w:sz w:val="24"/>
                <w:szCs w:val="24"/>
                <w:lang w:val="id-ID"/>
              </w:rPr>
            </w:pPr>
            <w:r w:rsidRPr="003F2555">
              <w:rPr>
                <w:rFonts w:ascii="Book Antiqua" w:hAnsi="Book Antiqua"/>
                <w:sz w:val="24"/>
                <w:szCs w:val="24"/>
                <w:lang w:val="id-ID"/>
              </w:rPr>
              <w:t>A</w:t>
            </w:r>
            <w:r w:rsidRPr="003F2555">
              <w:rPr>
                <w:rFonts w:ascii="Book Antiqua" w:hAnsi="Book Antiqua"/>
                <w:spacing w:val="-1"/>
                <w:sz w:val="24"/>
                <w:szCs w:val="24"/>
                <w:lang w:val="id-ID"/>
              </w:rPr>
              <w:t xml:space="preserve"> </w:t>
            </w:r>
            <w:r w:rsidRPr="003F2555">
              <w:rPr>
                <w:rFonts w:ascii="Book Antiqua" w:hAnsi="Book Antiqua"/>
                <w:sz w:val="24"/>
                <w:szCs w:val="24"/>
                <w:lang w:val="id-ID"/>
              </w:rPr>
              <w:t>R</w:t>
            </w:r>
            <w:r w:rsidRPr="003F2555">
              <w:rPr>
                <w:rFonts w:ascii="Book Antiqua" w:hAnsi="Book Antiqua"/>
                <w:spacing w:val="-1"/>
                <w:sz w:val="24"/>
                <w:szCs w:val="24"/>
                <w:lang w:val="id-ID"/>
              </w:rPr>
              <w:t xml:space="preserve"> </w:t>
            </w:r>
            <w:r w:rsidRPr="003F2555">
              <w:rPr>
                <w:rFonts w:ascii="Book Antiqua" w:hAnsi="Book Antiqua"/>
                <w:sz w:val="24"/>
                <w:szCs w:val="24"/>
                <w:lang w:val="id-ID"/>
              </w:rPr>
              <w:t>T</w:t>
            </w:r>
            <w:r w:rsidRPr="003F2555">
              <w:rPr>
                <w:rFonts w:ascii="Book Antiqua" w:hAnsi="Book Antiqua"/>
                <w:spacing w:val="-1"/>
                <w:sz w:val="24"/>
                <w:szCs w:val="24"/>
                <w:lang w:val="id-ID"/>
              </w:rPr>
              <w:t xml:space="preserve"> </w:t>
            </w:r>
            <w:r w:rsidRPr="003F2555">
              <w:rPr>
                <w:rFonts w:ascii="Book Antiqua" w:hAnsi="Book Antiqua"/>
                <w:sz w:val="24"/>
                <w:szCs w:val="24"/>
                <w:lang w:val="id-ID"/>
              </w:rPr>
              <w:t>I</w:t>
            </w:r>
            <w:r w:rsidRPr="003F2555">
              <w:rPr>
                <w:rFonts w:ascii="Book Antiqua" w:hAnsi="Book Antiqua"/>
                <w:spacing w:val="-1"/>
                <w:sz w:val="24"/>
                <w:szCs w:val="24"/>
                <w:lang w:val="id-ID"/>
              </w:rPr>
              <w:t xml:space="preserve"> </w:t>
            </w:r>
            <w:r w:rsidRPr="003F2555">
              <w:rPr>
                <w:rFonts w:ascii="Book Antiqua" w:hAnsi="Book Antiqua"/>
                <w:sz w:val="24"/>
                <w:szCs w:val="24"/>
                <w:lang w:val="id-ID"/>
              </w:rPr>
              <w:t>C L E I N F O</w:t>
            </w:r>
          </w:p>
        </w:tc>
        <w:tc>
          <w:tcPr>
            <w:tcW w:w="5390" w:type="dxa"/>
            <w:tcBorders>
              <w:top w:val="single" w:sz="4" w:space="0" w:color="000000"/>
            </w:tcBorders>
          </w:tcPr>
          <w:p w14:paraId="30FC64A8" w14:textId="77777777" w:rsidR="00B3243C" w:rsidRPr="003F2555" w:rsidRDefault="00B3243C" w:rsidP="003F2555">
            <w:pPr>
              <w:pStyle w:val="TableParagraph"/>
              <w:spacing w:line="240" w:lineRule="auto"/>
              <w:ind w:left="112"/>
              <w:rPr>
                <w:rFonts w:ascii="Book Antiqua" w:hAnsi="Book Antiqua"/>
                <w:sz w:val="24"/>
                <w:szCs w:val="24"/>
                <w:lang w:val="id-ID"/>
              </w:rPr>
            </w:pPr>
            <w:r w:rsidRPr="003F2555">
              <w:rPr>
                <w:rFonts w:ascii="Book Antiqua" w:hAnsi="Book Antiqua"/>
                <w:sz w:val="24"/>
                <w:szCs w:val="24"/>
                <w:lang w:val="id-ID"/>
              </w:rPr>
              <w:t>A</w:t>
            </w:r>
            <w:r w:rsidRPr="003F2555">
              <w:rPr>
                <w:rFonts w:ascii="Book Antiqua" w:hAnsi="Book Antiqua"/>
                <w:spacing w:val="-1"/>
                <w:sz w:val="24"/>
                <w:szCs w:val="24"/>
                <w:lang w:val="id-ID"/>
              </w:rPr>
              <w:t xml:space="preserve"> </w:t>
            </w:r>
            <w:r w:rsidRPr="003F2555">
              <w:rPr>
                <w:rFonts w:ascii="Book Antiqua" w:hAnsi="Book Antiqua"/>
                <w:sz w:val="24"/>
                <w:szCs w:val="24"/>
                <w:lang w:val="id-ID"/>
              </w:rPr>
              <w:t>B</w:t>
            </w:r>
            <w:r w:rsidRPr="003F2555">
              <w:rPr>
                <w:rFonts w:ascii="Book Antiqua" w:hAnsi="Book Antiqua"/>
                <w:spacing w:val="-1"/>
                <w:sz w:val="24"/>
                <w:szCs w:val="24"/>
                <w:lang w:val="id-ID"/>
              </w:rPr>
              <w:t xml:space="preserve"> </w:t>
            </w:r>
            <w:r w:rsidRPr="003F2555">
              <w:rPr>
                <w:rFonts w:ascii="Book Antiqua" w:hAnsi="Book Antiqua"/>
                <w:sz w:val="24"/>
                <w:szCs w:val="24"/>
                <w:lang w:val="id-ID"/>
              </w:rPr>
              <w:t>S T R</w:t>
            </w:r>
            <w:r w:rsidRPr="003F2555">
              <w:rPr>
                <w:rFonts w:ascii="Book Antiqua" w:hAnsi="Book Antiqua"/>
                <w:spacing w:val="-1"/>
                <w:sz w:val="24"/>
                <w:szCs w:val="24"/>
                <w:lang w:val="id-ID"/>
              </w:rPr>
              <w:t xml:space="preserve"> </w:t>
            </w:r>
            <w:r w:rsidRPr="003F2555">
              <w:rPr>
                <w:rFonts w:ascii="Book Antiqua" w:hAnsi="Book Antiqua"/>
                <w:sz w:val="24"/>
                <w:szCs w:val="24"/>
                <w:lang w:val="id-ID"/>
              </w:rPr>
              <w:t>A</w:t>
            </w:r>
            <w:r w:rsidRPr="003F2555">
              <w:rPr>
                <w:rFonts w:ascii="Book Antiqua" w:hAnsi="Book Antiqua"/>
                <w:spacing w:val="-1"/>
                <w:sz w:val="24"/>
                <w:szCs w:val="24"/>
                <w:lang w:val="id-ID"/>
              </w:rPr>
              <w:t xml:space="preserve"> </w:t>
            </w:r>
            <w:r w:rsidRPr="003F2555">
              <w:rPr>
                <w:rFonts w:ascii="Book Antiqua" w:hAnsi="Book Antiqua"/>
                <w:sz w:val="24"/>
                <w:szCs w:val="24"/>
                <w:lang w:val="id-ID"/>
              </w:rPr>
              <w:t>C T</w:t>
            </w:r>
          </w:p>
        </w:tc>
      </w:tr>
      <w:tr w:rsidR="00B3243C" w:rsidRPr="003F2555" w14:paraId="620B353C" w14:textId="77777777" w:rsidTr="00B3243C">
        <w:trPr>
          <w:trHeight w:val="3360"/>
        </w:trPr>
        <w:tc>
          <w:tcPr>
            <w:tcW w:w="3115" w:type="dxa"/>
            <w:tcBorders>
              <w:bottom w:val="single" w:sz="4" w:space="0" w:color="000000"/>
            </w:tcBorders>
          </w:tcPr>
          <w:p w14:paraId="025D0BA8" w14:textId="6F253EE9" w:rsidR="00B3243C" w:rsidRPr="003F2555" w:rsidRDefault="00B3243C" w:rsidP="003F2555">
            <w:pPr>
              <w:pStyle w:val="TableParagraph"/>
              <w:spacing w:line="240" w:lineRule="auto"/>
              <w:ind w:left="0" w:right="138"/>
              <w:rPr>
                <w:rFonts w:ascii="Book Antiqua" w:hAnsi="Book Antiqua"/>
                <w:iCs/>
                <w:w w:val="105"/>
                <w:lang w:val="id-ID"/>
              </w:rPr>
            </w:pPr>
            <w:r w:rsidRPr="003F2555">
              <w:rPr>
                <w:rFonts w:ascii="Book Antiqua" w:hAnsi="Book Antiqua"/>
                <w:lang w:val="id-ID"/>
              </w:rPr>
              <w:t>Keywords</w:t>
            </w:r>
            <w:r w:rsidR="00422EAA" w:rsidRPr="003F2555">
              <w:rPr>
                <w:rFonts w:ascii="Book Antiqua" w:hAnsi="Book Antiqua"/>
                <w:lang w:val="en-GB"/>
              </w:rPr>
              <w:t xml:space="preserve">: </w:t>
            </w:r>
            <w:r w:rsidR="00422EAA" w:rsidRPr="003F2555">
              <w:rPr>
                <w:rFonts w:ascii="Book Antiqua" w:hAnsi="Book Antiqua"/>
                <w:bCs/>
                <w:iCs/>
                <w:lang w:val="en-GB"/>
              </w:rPr>
              <w:t>Sales Growth, Capital Structure (DAR), Profitability (ROA)</w:t>
            </w:r>
            <w:r w:rsidR="00772C91" w:rsidRPr="003F2555">
              <w:rPr>
                <w:rFonts w:ascii="Book Antiqua" w:hAnsi="Book Antiqua"/>
                <w:iCs/>
                <w:w w:val="105"/>
                <w:lang w:val="en-GB"/>
              </w:rPr>
              <w:t>.</w:t>
            </w:r>
          </w:p>
          <w:p w14:paraId="11A3EC89" w14:textId="77777777" w:rsidR="00B6218D" w:rsidRPr="003F2555" w:rsidRDefault="00B6218D" w:rsidP="003F2555">
            <w:pPr>
              <w:pStyle w:val="TableParagraph"/>
              <w:spacing w:line="240" w:lineRule="auto"/>
              <w:ind w:left="0" w:right="138"/>
              <w:rPr>
                <w:rFonts w:ascii="Book Antiqua" w:hAnsi="Book Antiqua"/>
                <w:lang w:val="id-ID"/>
              </w:rPr>
            </w:pPr>
          </w:p>
          <w:p w14:paraId="72C9ECD5" w14:textId="6950BF3F" w:rsidR="00B6218D" w:rsidRPr="003F2555" w:rsidRDefault="00B6218D" w:rsidP="003F2555">
            <w:pPr>
              <w:pStyle w:val="TableParagraph"/>
              <w:spacing w:line="240" w:lineRule="auto"/>
              <w:ind w:left="0" w:right="138"/>
              <w:rPr>
                <w:rFonts w:ascii="Book Antiqua" w:hAnsi="Book Antiqua" w:cs="Times New Roman"/>
                <w:i/>
                <w:sz w:val="24"/>
                <w:szCs w:val="24"/>
                <w:lang w:val="id-ID"/>
              </w:rPr>
            </w:pPr>
            <w:r w:rsidRPr="003F2555">
              <w:rPr>
                <w:rFonts w:ascii="Book Antiqua" w:hAnsi="Book Antiqua" w:cs="Times New Roman"/>
                <w:i/>
                <w:sz w:val="24"/>
                <w:szCs w:val="24"/>
                <w:lang w:val="id-ID"/>
              </w:rPr>
              <w:t>Received: 20</w:t>
            </w:r>
            <w:r w:rsidR="008460EE" w:rsidRPr="003F2555">
              <w:rPr>
                <w:rFonts w:ascii="Book Antiqua" w:hAnsi="Book Antiqua" w:cs="Times New Roman"/>
                <w:i/>
                <w:sz w:val="24"/>
                <w:szCs w:val="24"/>
                <w:lang w:val="id-ID"/>
              </w:rPr>
              <w:t>, May</w:t>
            </w:r>
          </w:p>
          <w:p w14:paraId="478F9C7E" w14:textId="4AACABBF" w:rsidR="00B6218D" w:rsidRPr="003F2555" w:rsidRDefault="00B6218D" w:rsidP="003F2555">
            <w:pPr>
              <w:pStyle w:val="TableParagraph"/>
              <w:spacing w:line="240" w:lineRule="auto"/>
              <w:ind w:left="0" w:right="138"/>
              <w:rPr>
                <w:rFonts w:ascii="Book Antiqua" w:hAnsi="Book Antiqua" w:cs="Times New Roman"/>
                <w:i/>
                <w:sz w:val="24"/>
                <w:szCs w:val="24"/>
                <w:lang w:val="id-ID"/>
              </w:rPr>
            </w:pPr>
            <w:r w:rsidRPr="003F2555">
              <w:rPr>
                <w:rFonts w:ascii="Book Antiqua" w:hAnsi="Book Antiqua" w:cs="Times New Roman"/>
                <w:i/>
                <w:sz w:val="24"/>
                <w:szCs w:val="24"/>
                <w:lang w:val="id-ID"/>
              </w:rPr>
              <w:t xml:space="preserve">Revised: 15 </w:t>
            </w:r>
            <w:r w:rsidR="008460EE" w:rsidRPr="003F2555">
              <w:rPr>
                <w:rFonts w:ascii="Book Antiqua" w:hAnsi="Book Antiqua" w:cs="Times New Roman"/>
                <w:i/>
                <w:sz w:val="24"/>
                <w:szCs w:val="24"/>
                <w:lang w:val="id-ID"/>
              </w:rPr>
              <w:t>June</w:t>
            </w:r>
          </w:p>
          <w:p w14:paraId="6B736403" w14:textId="4B044C1F" w:rsidR="00B6218D" w:rsidRPr="003F2555" w:rsidRDefault="00B6218D" w:rsidP="003F2555">
            <w:pPr>
              <w:pStyle w:val="TableParagraph"/>
              <w:spacing w:line="240" w:lineRule="auto"/>
              <w:ind w:left="0" w:right="138"/>
              <w:rPr>
                <w:rFonts w:ascii="Book Antiqua" w:hAnsi="Book Antiqua" w:cs="Times New Roman"/>
                <w:i/>
                <w:sz w:val="24"/>
                <w:szCs w:val="24"/>
                <w:lang w:val="id-ID"/>
              </w:rPr>
            </w:pPr>
            <w:r w:rsidRPr="003F2555">
              <w:rPr>
                <w:rFonts w:ascii="Book Antiqua" w:hAnsi="Book Antiqua" w:cs="Times New Roman"/>
                <w:i/>
                <w:sz w:val="24"/>
                <w:szCs w:val="24"/>
                <w:lang w:val="id-ID"/>
              </w:rPr>
              <w:t>Accepted: 10 J</w:t>
            </w:r>
            <w:r w:rsidR="008460EE" w:rsidRPr="003F2555">
              <w:rPr>
                <w:rFonts w:ascii="Book Antiqua" w:hAnsi="Book Antiqua" w:cs="Times New Roman"/>
                <w:i/>
                <w:sz w:val="24"/>
                <w:szCs w:val="24"/>
                <w:lang w:val="id-ID"/>
              </w:rPr>
              <w:t>uly</w:t>
            </w:r>
          </w:p>
          <w:p w14:paraId="71D2F1DB" w14:textId="77777777" w:rsidR="00B3243C" w:rsidRPr="003F2555" w:rsidRDefault="00B3243C" w:rsidP="003F2555">
            <w:pPr>
              <w:pStyle w:val="TableParagraph"/>
              <w:spacing w:line="240" w:lineRule="auto"/>
              <w:ind w:left="0"/>
              <w:rPr>
                <w:rFonts w:ascii="Book Antiqua" w:hAnsi="Book Antiqua"/>
                <w:lang w:val="id-ID"/>
              </w:rPr>
            </w:pPr>
          </w:p>
          <w:p w14:paraId="4495522C" w14:textId="71A9582E" w:rsidR="00B3243C" w:rsidRPr="003F2555" w:rsidRDefault="00B3243C" w:rsidP="003F2555">
            <w:pPr>
              <w:pStyle w:val="TableParagraph"/>
              <w:spacing w:line="240" w:lineRule="auto"/>
              <w:ind w:left="0" w:right="138"/>
              <w:rPr>
                <w:rFonts w:ascii="Book Antiqua" w:hAnsi="Book Antiqua"/>
                <w:lang w:val="id-ID"/>
              </w:rPr>
            </w:pPr>
            <w:r w:rsidRPr="003F2555">
              <w:rPr>
                <w:rFonts w:ascii="Book Antiqua" w:hAnsi="Book Antiqua"/>
                <w:w w:val="80"/>
                <w:lang w:val="id-ID"/>
              </w:rPr>
              <w:t>©202</w:t>
            </w:r>
            <w:r w:rsidR="00B6218D" w:rsidRPr="003F2555">
              <w:rPr>
                <w:rFonts w:ascii="Book Antiqua" w:hAnsi="Book Antiqua"/>
                <w:w w:val="80"/>
                <w:lang w:val="id-ID"/>
              </w:rPr>
              <w:t xml:space="preserve">6 </w:t>
            </w:r>
            <w:bookmarkStart w:id="0" w:name="_Hlk236038416"/>
            <w:proofErr w:type="spellStart"/>
            <w:r w:rsidR="005E0822">
              <w:rPr>
                <w:rFonts w:ascii="Book Antiqua" w:hAnsi="Book Antiqua"/>
                <w:w w:val="80"/>
                <w:lang w:val="en-GB"/>
              </w:rPr>
              <w:t>Panjaitan</w:t>
            </w:r>
            <w:proofErr w:type="spellEnd"/>
            <w:r w:rsidR="005E0822">
              <w:rPr>
                <w:rFonts w:ascii="Book Antiqua" w:hAnsi="Book Antiqua"/>
                <w:w w:val="80"/>
                <w:lang w:val="en-GB"/>
              </w:rPr>
              <w:t xml:space="preserve">, </w:t>
            </w:r>
            <w:proofErr w:type="spellStart"/>
            <w:r w:rsidR="005E0822">
              <w:rPr>
                <w:rFonts w:ascii="Book Antiqua" w:hAnsi="Book Antiqua"/>
                <w:w w:val="80"/>
                <w:lang w:val="en-GB"/>
              </w:rPr>
              <w:t>Pasaribu</w:t>
            </w:r>
            <w:proofErr w:type="spellEnd"/>
            <w:r w:rsidR="005E0822">
              <w:rPr>
                <w:rFonts w:ascii="Book Antiqua" w:hAnsi="Book Antiqua"/>
                <w:w w:val="80"/>
                <w:lang w:val="en-GB"/>
              </w:rPr>
              <w:t xml:space="preserve">, </w:t>
            </w:r>
            <w:proofErr w:type="spellStart"/>
            <w:r w:rsidR="005E0822">
              <w:rPr>
                <w:rFonts w:ascii="Book Antiqua" w:hAnsi="Book Antiqua"/>
                <w:w w:val="80"/>
                <w:lang w:val="en-GB"/>
              </w:rPr>
              <w:t>Simanjuntak</w:t>
            </w:r>
            <w:proofErr w:type="spellEnd"/>
            <w:r w:rsidR="005E0822">
              <w:rPr>
                <w:rFonts w:ascii="Book Antiqua" w:hAnsi="Book Antiqua"/>
                <w:w w:val="80"/>
                <w:lang w:val="en-GB"/>
              </w:rPr>
              <w:t xml:space="preserve">, </w:t>
            </w:r>
            <w:proofErr w:type="spellStart"/>
            <w:r w:rsidR="005E0822">
              <w:rPr>
                <w:rFonts w:ascii="Book Antiqua" w:hAnsi="Book Antiqua"/>
                <w:w w:val="80"/>
                <w:lang w:val="en-GB"/>
              </w:rPr>
              <w:t>Simanjuntak</w:t>
            </w:r>
            <w:proofErr w:type="spellEnd"/>
            <w:r w:rsidR="00772C91" w:rsidRPr="003F2555">
              <w:rPr>
                <w:rFonts w:ascii="Book Antiqua" w:hAnsi="Book Antiqua"/>
                <w:w w:val="80"/>
                <w:lang w:val="en-GB"/>
              </w:rPr>
              <w:t xml:space="preserve"> </w:t>
            </w:r>
            <w:bookmarkEnd w:id="0"/>
            <w:r w:rsidRPr="003F2555">
              <w:rPr>
                <w:rFonts w:ascii="Book Antiqua" w:hAnsi="Book Antiqua"/>
                <w:w w:val="80"/>
                <w:lang w:val="id-ID"/>
              </w:rPr>
              <w:t>(s):</w:t>
            </w:r>
            <w:r w:rsidRPr="003F2555">
              <w:rPr>
                <w:rFonts w:ascii="Book Antiqua" w:hAnsi="Book Antiqua"/>
                <w:spacing w:val="6"/>
                <w:w w:val="80"/>
                <w:lang w:val="id-ID"/>
              </w:rPr>
              <w:t xml:space="preserve"> </w:t>
            </w:r>
            <w:r w:rsidRPr="003F2555">
              <w:rPr>
                <w:rFonts w:ascii="Book Antiqua" w:hAnsi="Book Antiqua"/>
                <w:w w:val="80"/>
                <w:lang w:val="id-ID"/>
              </w:rPr>
              <w:t>This</w:t>
            </w:r>
            <w:r w:rsidRPr="003F2555">
              <w:rPr>
                <w:rFonts w:ascii="Book Antiqua" w:hAnsi="Book Antiqua"/>
                <w:spacing w:val="3"/>
                <w:w w:val="80"/>
                <w:lang w:val="id-ID"/>
              </w:rPr>
              <w:t xml:space="preserve"> </w:t>
            </w:r>
            <w:r w:rsidRPr="003F2555">
              <w:rPr>
                <w:rFonts w:ascii="Book Antiqua" w:hAnsi="Book Antiqua"/>
                <w:w w:val="80"/>
                <w:lang w:val="id-ID"/>
              </w:rPr>
              <w:t>is</w:t>
            </w:r>
            <w:r w:rsidRPr="003F2555">
              <w:rPr>
                <w:rFonts w:ascii="Book Antiqua" w:hAnsi="Book Antiqua"/>
                <w:spacing w:val="6"/>
                <w:w w:val="80"/>
                <w:lang w:val="id-ID"/>
              </w:rPr>
              <w:t xml:space="preserve"> </w:t>
            </w:r>
            <w:r w:rsidRPr="003F2555">
              <w:rPr>
                <w:rFonts w:ascii="Book Antiqua" w:hAnsi="Book Antiqua"/>
                <w:w w:val="80"/>
                <w:lang w:val="id-ID"/>
              </w:rPr>
              <w:t>an</w:t>
            </w:r>
            <w:r w:rsidRPr="003F2555">
              <w:rPr>
                <w:rFonts w:ascii="Book Antiqua" w:hAnsi="Book Antiqua"/>
                <w:spacing w:val="3"/>
                <w:w w:val="80"/>
                <w:lang w:val="id-ID"/>
              </w:rPr>
              <w:t xml:space="preserve"> </w:t>
            </w:r>
            <w:r w:rsidRPr="003F2555">
              <w:rPr>
                <w:rFonts w:ascii="Book Antiqua" w:hAnsi="Book Antiqua"/>
                <w:w w:val="80"/>
                <w:lang w:val="id-ID"/>
              </w:rPr>
              <w:t>open-</w:t>
            </w:r>
            <w:r w:rsidRPr="003F2555">
              <w:rPr>
                <w:rFonts w:ascii="Book Antiqua" w:hAnsi="Book Antiqua"/>
                <w:w w:val="75"/>
                <w:lang w:val="id-ID"/>
              </w:rPr>
              <w:t>access</w:t>
            </w:r>
            <w:r w:rsidRPr="003F2555">
              <w:rPr>
                <w:rFonts w:ascii="Book Antiqua" w:hAnsi="Book Antiqua"/>
                <w:spacing w:val="15"/>
                <w:w w:val="75"/>
                <w:lang w:val="id-ID"/>
              </w:rPr>
              <w:t xml:space="preserve"> </w:t>
            </w:r>
            <w:r w:rsidRPr="003F2555">
              <w:rPr>
                <w:rFonts w:ascii="Book Antiqua" w:hAnsi="Book Antiqua"/>
                <w:w w:val="75"/>
                <w:lang w:val="id-ID"/>
              </w:rPr>
              <w:t>article</w:t>
            </w:r>
            <w:r w:rsidRPr="003F2555">
              <w:rPr>
                <w:rFonts w:ascii="Book Antiqua" w:hAnsi="Book Antiqua"/>
                <w:spacing w:val="14"/>
                <w:w w:val="75"/>
                <w:lang w:val="id-ID"/>
              </w:rPr>
              <w:t xml:space="preserve"> </w:t>
            </w:r>
            <w:r w:rsidRPr="003F2555">
              <w:rPr>
                <w:rFonts w:ascii="Book Antiqua" w:hAnsi="Book Antiqua"/>
                <w:w w:val="75"/>
                <w:lang w:val="id-ID"/>
              </w:rPr>
              <w:t>distributed</w:t>
            </w:r>
            <w:r w:rsidRPr="003F2555">
              <w:rPr>
                <w:rFonts w:ascii="Book Antiqua" w:hAnsi="Book Antiqua"/>
                <w:spacing w:val="13"/>
                <w:w w:val="75"/>
                <w:lang w:val="id-ID"/>
              </w:rPr>
              <w:t xml:space="preserve"> </w:t>
            </w:r>
            <w:r w:rsidRPr="003F2555">
              <w:rPr>
                <w:rFonts w:ascii="Book Antiqua" w:hAnsi="Book Antiqua"/>
                <w:w w:val="75"/>
                <w:lang w:val="id-ID"/>
              </w:rPr>
              <w:t>under</w:t>
            </w:r>
            <w:r w:rsidRPr="003F2555">
              <w:rPr>
                <w:rFonts w:ascii="Book Antiqua" w:hAnsi="Book Antiqua"/>
                <w:spacing w:val="14"/>
                <w:w w:val="75"/>
                <w:lang w:val="id-ID"/>
              </w:rPr>
              <w:t xml:space="preserve"> </w:t>
            </w:r>
            <w:r w:rsidRPr="003F2555">
              <w:rPr>
                <w:rFonts w:ascii="Book Antiqua" w:hAnsi="Book Antiqua"/>
                <w:w w:val="75"/>
                <w:lang w:val="id-ID"/>
              </w:rPr>
              <w:t>the</w:t>
            </w:r>
            <w:r w:rsidRPr="003F2555">
              <w:rPr>
                <w:rFonts w:ascii="Book Antiqua" w:hAnsi="Book Antiqua"/>
                <w:spacing w:val="13"/>
                <w:w w:val="75"/>
                <w:lang w:val="id-ID"/>
              </w:rPr>
              <w:t xml:space="preserve"> </w:t>
            </w:r>
            <w:r w:rsidRPr="003F2555">
              <w:rPr>
                <w:rFonts w:ascii="Book Antiqua" w:hAnsi="Book Antiqua"/>
                <w:w w:val="75"/>
                <w:lang w:val="id-ID"/>
              </w:rPr>
              <w:t>terms</w:t>
            </w:r>
            <w:r w:rsidRPr="003F2555">
              <w:rPr>
                <w:rFonts w:ascii="Book Antiqua" w:hAnsi="Book Antiqua"/>
                <w:spacing w:val="-34"/>
                <w:w w:val="75"/>
                <w:lang w:val="id-ID"/>
              </w:rPr>
              <w:t xml:space="preserve"> </w:t>
            </w:r>
            <w:r w:rsidRPr="003F2555">
              <w:rPr>
                <w:rFonts w:ascii="Book Antiqua" w:hAnsi="Book Antiqua"/>
                <w:w w:val="80"/>
                <w:lang w:val="id-ID"/>
              </w:rPr>
              <w:t>of</w:t>
            </w:r>
            <w:r w:rsidRPr="003F2555">
              <w:rPr>
                <w:rFonts w:ascii="Book Antiqua" w:hAnsi="Book Antiqua"/>
                <w:spacing w:val="3"/>
                <w:w w:val="80"/>
                <w:lang w:val="id-ID"/>
              </w:rPr>
              <w:t xml:space="preserve"> </w:t>
            </w:r>
            <w:r w:rsidRPr="003F2555">
              <w:rPr>
                <w:rFonts w:ascii="Book Antiqua" w:hAnsi="Book Antiqua"/>
                <w:w w:val="80"/>
                <w:lang w:val="id-ID"/>
              </w:rPr>
              <w:t>the</w:t>
            </w:r>
            <w:r w:rsidRPr="003F2555">
              <w:rPr>
                <w:rFonts w:ascii="Book Antiqua" w:hAnsi="Book Antiqua"/>
                <w:spacing w:val="3"/>
                <w:w w:val="80"/>
                <w:lang w:val="id-ID"/>
              </w:rPr>
              <w:t xml:space="preserve"> </w:t>
            </w:r>
            <w:hyperlink r:id="rId8">
              <w:r w:rsidRPr="003F2555">
                <w:rPr>
                  <w:rFonts w:ascii="Book Antiqua" w:hAnsi="Book Antiqua"/>
                  <w:color w:val="006797"/>
                  <w:w w:val="80"/>
                  <w:u w:val="single" w:color="006797"/>
                  <w:shd w:val="clear" w:color="auto" w:fill="DDDDDD"/>
                  <w:lang w:val="id-ID"/>
                </w:rPr>
                <w:t>Creative</w:t>
              </w:r>
              <w:r w:rsidRPr="003F2555">
                <w:rPr>
                  <w:rFonts w:ascii="Book Antiqua" w:hAnsi="Book Antiqua"/>
                  <w:color w:val="006797"/>
                  <w:spacing w:val="3"/>
                  <w:w w:val="80"/>
                  <w:u w:val="single" w:color="006797"/>
                  <w:shd w:val="clear" w:color="auto" w:fill="DDDDDD"/>
                  <w:lang w:val="id-ID"/>
                </w:rPr>
                <w:t xml:space="preserve"> </w:t>
              </w:r>
              <w:r w:rsidRPr="003F2555">
                <w:rPr>
                  <w:rFonts w:ascii="Book Antiqua" w:hAnsi="Book Antiqua"/>
                  <w:color w:val="006797"/>
                  <w:w w:val="80"/>
                  <w:u w:val="single" w:color="006797"/>
                  <w:shd w:val="clear" w:color="auto" w:fill="DDDDDD"/>
                  <w:lang w:val="id-ID"/>
                </w:rPr>
                <w:t>Commons</w:t>
              </w:r>
              <w:r w:rsidRPr="003F2555">
                <w:rPr>
                  <w:rFonts w:ascii="Book Antiqua" w:hAnsi="Book Antiqua"/>
                  <w:color w:val="006797"/>
                  <w:spacing w:val="5"/>
                  <w:w w:val="80"/>
                  <w:u w:val="single" w:color="006797"/>
                  <w:shd w:val="clear" w:color="auto" w:fill="DDDDDD"/>
                  <w:lang w:val="id-ID"/>
                </w:rPr>
                <w:t xml:space="preserve"> </w:t>
              </w:r>
              <w:r w:rsidRPr="003F2555">
                <w:rPr>
                  <w:rFonts w:ascii="Book Antiqua" w:hAnsi="Book Antiqua"/>
                  <w:color w:val="006797"/>
                  <w:w w:val="80"/>
                  <w:u w:val="single" w:color="006797"/>
                  <w:shd w:val="clear" w:color="auto" w:fill="DDDDDD"/>
                  <w:lang w:val="id-ID"/>
                </w:rPr>
                <w:t>Atribusi</w:t>
              </w:r>
              <w:r w:rsidRPr="003F2555">
                <w:rPr>
                  <w:rFonts w:ascii="Book Antiqua" w:hAnsi="Book Antiqua"/>
                  <w:color w:val="006797"/>
                  <w:spacing w:val="5"/>
                  <w:w w:val="80"/>
                  <w:u w:val="single" w:color="006797"/>
                  <w:shd w:val="clear" w:color="auto" w:fill="DDDDDD"/>
                  <w:lang w:val="id-ID"/>
                </w:rPr>
                <w:t xml:space="preserve"> </w:t>
              </w:r>
              <w:r w:rsidRPr="003F2555">
                <w:rPr>
                  <w:rFonts w:ascii="Book Antiqua" w:hAnsi="Book Antiqua"/>
                  <w:color w:val="006797"/>
                  <w:w w:val="80"/>
                  <w:u w:val="single" w:color="006797"/>
                  <w:shd w:val="clear" w:color="auto" w:fill="DDDDDD"/>
                  <w:lang w:val="id-ID"/>
                </w:rPr>
                <w:t>4.0</w:t>
              </w:r>
            </w:hyperlink>
            <w:r w:rsidRPr="003F2555">
              <w:rPr>
                <w:rFonts w:ascii="Book Antiqua" w:hAnsi="Book Antiqua"/>
                <w:color w:val="006797"/>
                <w:spacing w:val="1"/>
                <w:w w:val="80"/>
                <w:lang w:val="id-ID"/>
              </w:rPr>
              <w:t xml:space="preserve"> </w:t>
            </w:r>
            <w:hyperlink r:id="rId9">
              <w:r w:rsidRPr="003F2555">
                <w:rPr>
                  <w:rFonts w:ascii="Book Antiqua" w:hAnsi="Book Antiqua"/>
                  <w:color w:val="006797"/>
                  <w:w w:val="90"/>
                  <w:u w:val="single" w:color="006797"/>
                  <w:shd w:val="clear" w:color="auto" w:fill="DDDDDD"/>
                  <w:lang w:val="id-ID"/>
                </w:rPr>
                <w:t>Internasional</w:t>
              </w:r>
              <w:r w:rsidRPr="003F2555">
                <w:rPr>
                  <w:rFonts w:ascii="Book Antiqua" w:hAnsi="Book Antiqua"/>
                  <w:w w:val="90"/>
                  <w:lang w:val="id-ID"/>
                </w:rPr>
                <w:t>.</w:t>
              </w:r>
            </w:hyperlink>
          </w:p>
          <w:p w14:paraId="2F7E4651" w14:textId="2EFDA518" w:rsidR="00B3243C" w:rsidRPr="003F2555" w:rsidRDefault="00A37571" w:rsidP="003F2555">
            <w:pPr>
              <w:pStyle w:val="TableParagraph"/>
              <w:spacing w:line="240" w:lineRule="auto"/>
              <w:ind w:left="0"/>
              <w:rPr>
                <w:rFonts w:ascii="Book Antiqua" w:hAnsi="Book Antiqua"/>
                <w:sz w:val="20"/>
                <w:lang w:val="id-ID"/>
              </w:rPr>
            </w:pPr>
            <w:r w:rsidRPr="003F2555">
              <w:rPr>
                <w:rFonts w:ascii="Book Antiqua" w:hAnsi="Book Antiqua"/>
                <w:noProof/>
                <w:lang w:val="id-ID"/>
              </w:rPr>
              <w:drawing>
                <wp:inline distT="0" distB="0" distL="0" distR="0" wp14:anchorId="50201FB1" wp14:editId="64A1D1E2">
                  <wp:extent cx="695325" cy="24765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5325" cy="247650"/>
                          </a:xfrm>
                          <a:prstGeom prst="rect">
                            <a:avLst/>
                          </a:prstGeom>
                          <a:noFill/>
                          <a:ln>
                            <a:noFill/>
                          </a:ln>
                        </pic:spPr>
                      </pic:pic>
                    </a:graphicData>
                  </a:graphic>
                </wp:inline>
              </w:drawing>
            </w:r>
          </w:p>
        </w:tc>
        <w:tc>
          <w:tcPr>
            <w:tcW w:w="5390" w:type="dxa"/>
            <w:tcBorders>
              <w:bottom w:val="single" w:sz="4" w:space="0" w:color="000000"/>
            </w:tcBorders>
          </w:tcPr>
          <w:p w14:paraId="1A5C4D39" w14:textId="14526FF6" w:rsidR="00B3243C" w:rsidRPr="003F2555" w:rsidRDefault="00422EAA" w:rsidP="003F2555">
            <w:pPr>
              <w:pStyle w:val="TableParagraph"/>
              <w:spacing w:line="240" w:lineRule="auto"/>
              <w:ind w:left="112" w:right="103"/>
              <w:jc w:val="both"/>
              <w:rPr>
                <w:rFonts w:ascii="Book Antiqua" w:hAnsi="Book Antiqua"/>
                <w:lang w:val="id-ID"/>
              </w:rPr>
            </w:pPr>
            <w:r w:rsidRPr="003F2555">
              <w:rPr>
                <w:rFonts w:ascii="Book Antiqua" w:hAnsi="Book Antiqua"/>
                <w:iCs/>
                <w:lang w:val="en-GB"/>
              </w:rPr>
              <w:t xml:space="preserve">This study aims to examine and </w:t>
            </w:r>
            <w:proofErr w:type="spellStart"/>
            <w:r w:rsidRPr="003F2555">
              <w:rPr>
                <w:rFonts w:ascii="Book Antiqua" w:hAnsi="Book Antiqua"/>
                <w:iCs/>
                <w:lang w:val="en-GB"/>
              </w:rPr>
              <w:t>analyze</w:t>
            </w:r>
            <w:proofErr w:type="spellEnd"/>
            <w:r w:rsidRPr="003F2555">
              <w:rPr>
                <w:rFonts w:ascii="Book Antiqua" w:hAnsi="Book Antiqua"/>
                <w:iCs/>
                <w:lang w:val="en-GB"/>
              </w:rPr>
              <w:t xml:space="preserve"> the influence of Sales Growth and Capital Structure on the Profitability of automotive industry companies listed on the Indonesia Stock Exchange for the period spanning from 2021 to 2024. The research sample consists of 10 companies selected through the purposive sampling method from a total population of 13 companies operating within the automotive sector. The data collected were </w:t>
            </w:r>
            <w:proofErr w:type="spellStart"/>
            <w:r w:rsidRPr="003F2555">
              <w:rPr>
                <w:rFonts w:ascii="Book Antiqua" w:hAnsi="Book Antiqua"/>
                <w:iCs/>
                <w:lang w:val="en-GB"/>
              </w:rPr>
              <w:t>analyzed</w:t>
            </w:r>
            <w:proofErr w:type="spellEnd"/>
            <w:r w:rsidRPr="003F2555">
              <w:rPr>
                <w:rFonts w:ascii="Book Antiqua" w:hAnsi="Book Antiqua"/>
                <w:iCs/>
                <w:lang w:val="en-GB"/>
              </w:rPr>
              <w:t xml:space="preserve"> using multiple linear regression analysis with the aid of SPSS version 26 statistical software. The findings of this study reveal that Sales Growth exerts a positive and statistically significant influence on Profitability, as indicated by a significance value of 0.047 which falls below the threshold of 0.05, while Capital Structure as proxied by the Debt to Assets Ratio (DAR) demonstrates a positive yet statistically insignificant influence on Profitability, as reflected by a significance value of 0.748 which substantially exceeds the threshold of 0.05. When evaluated simultaneously, the two independent variables do not collectively exert a significant influence on Profitability, as evidenced by a significance value of 0.132 which exceeds the predetermined threshold of 0.05. The coefficient of determination (R²) indicates that Sales Growth and Capital Structure are jointly capable of explaining approximately 7.6% of the total variation observed in Profitability among the sampled automotive companies during the observation period, while the remaining 92.4% of the variation in Profitability is attributable to other factors that fall outside the scope of the current research model and were not incorporated as variables in this study.</w:t>
            </w:r>
          </w:p>
        </w:tc>
      </w:tr>
    </w:tbl>
    <w:p w14:paraId="69EB93E2" w14:textId="77777777" w:rsidR="003D711A" w:rsidRPr="003F2555" w:rsidRDefault="003D711A" w:rsidP="003F2555">
      <w:pPr>
        <w:pStyle w:val="Default"/>
        <w:jc w:val="both"/>
        <w:rPr>
          <w:rFonts w:ascii="Book Antiqua" w:hAnsi="Book Antiqua"/>
          <w:b/>
          <w:bCs/>
          <w:lang w:val="id-ID"/>
        </w:rPr>
      </w:pPr>
    </w:p>
    <w:p w14:paraId="7C4AD29E" w14:textId="1997A6ED" w:rsidR="00B3243C" w:rsidRPr="003F2555" w:rsidRDefault="00B3243C" w:rsidP="003F2555">
      <w:pPr>
        <w:pStyle w:val="Default"/>
        <w:jc w:val="both"/>
        <w:rPr>
          <w:rFonts w:ascii="Book Antiqua" w:hAnsi="Book Antiqua"/>
          <w:b/>
          <w:bCs/>
          <w:lang w:val="id-ID"/>
        </w:rPr>
      </w:pPr>
      <w:r w:rsidRPr="003F2555">
        <w:rPr>
          <w:rFonts w:ascii="Book Antiqua" w:hAnsi="Book Antiqua"/>
          <w:b/>
          <w:bCs/>
          <w:lang w:val="id-ID"/>
        </w:rPr>
        <w:lastRenderedPageBreak/>
        <w:t>INTRODUCTION</w:t>
      </w:r>
    </w:p>
    <w:p w14:paraId="2680B463" w14:textId="77777777" w:rsidR="003F2555" w:rsidRPr="003F2555" w:rsidRDefault="003F2555" w:rsidP="005E0822">
      <w:pPr>
        <w:pStyle w:val="NormalWeb"/>
        <w:spacing w:before="0" w:beforeAutospacing="0" w:after="0" w:afterAutospacing="0"/>
        <w:ind w:firstLine="720"/>
        <w:jc w:val="both"/>
        <w:rPr>
          <w:rFonts w:ascii="Book Antiqua" w:hAnsi="Book Antiqua"/>
          <w:lang w:val="en-ID" w:eastAsia="en-ID"/>
        </w:rPr>
      </w:pPr>
      <w:r w:rsidRPr="003F2555">
        <w:rPr>
          <w:rFonts w:ascii="Book Antiqua" w:hAnsi="Book Antiqua"/>
        </w:rPr>
        <w:t>The development of a nation is inextricably linked to the role of industry in driving economic growth and supporting the broader process of national development. In an era of increasingly intensified globalization, companies are compelled to operate within hig</w:t>
      </w:r>
      <w:bookmarkStart w:id="1" w:name="_GoBack"/>
      <w:bookmarkEnd w:id="1"/>
      <w:r w:rsidRPr="003F2555">
        <w:rPr>
          <w:rFonts w:ascii="Book Antiqua" w:hAnsi="Book Antiqua"/>
        </w:rPr>
        <w:t>hly dynamic and challenging business environments that demand continuous adaptation, innovation, and strategic agility to maintain competitiveness and sustain long-term growth. The primary objective underlying the establishment of a company is to achieve optimal profits or profitability, which serves as a fundamental reflection of its overall financial performance and operational effectiveness (</w:t>
      </w:r>
      <w:proofErr w:type="spellStart"/>
      <w:r w:rsidRPr="003F2555">
        <w:rPr>
          <w:rFonts w:ascii="Book Antiqua" w:hAnsi="Book Antiqua"/>
        </w:rPr>
        <w:t>Bahri</w:t>
      </w:r>
      <w:proofErr w:type="spellEnd"/>
      <w:r w:rsidRPr="003F2555">
        <w:rPr>
          <w:rFonts w:ascii="Book Antiqua" w:hAnsi="Book Antiqua"/>
        </w:rPr>
        <w:t xml:space="preserve"> et al., 2025). In this context, profitability is not merely an end goal in itself, but also a critical measure of how effectively a company is fulfilling its core purpose of creating economic value for its shareholders and contributing meaningfully to the broader economy.</w:t>
      </w:r>
    </w:p>
    <w:p w14:paraId="32950E56" w14:textId="77777777" w:rsidR="003F2555" w:rsidRPr="003F2555" w:rsidRDefault="003F2555" w:rsidP="005E0822">
      <w:pPr>
        <w:pStyle w:val="NormalWeb"/>
        <w:spacing w:before="0" w:beforeAutospacing="0" w:after="0" w:afterAutospacing="0"/>
        <w:ind w:firstLine="720"/>
        <w:jc w:val="both"/>
        <w:rPr>
          <w:rFonts w:ascii="Book Antiqua" w:hAnsi="Book Antiqua"/>
        </w:rPr>
      </w:pPr>
      <w:r w:rsidRPr="003F2555">
        <w:rPr>
          <w:rFonts w:ascii="Book Antiqua" w:hAnsi="Book Antiqua"/>
        </w:rPr>
        <w:t>Profitability represents a key indicator in evaluating the financial performance of a company, as it directly reflects the company's capacity to generate earnings from its core business operations and activities. It provides stakeholders with a clear and quantifiable measure of how successfully a company is converting its revenues into net income after accounting for all operational costs and expenditures. High profitability is generally regarded as a strong indicator of managerial efficiency and effectiveness in managing the company's assets and resources in a manner that maximizes returns and creates sustainable value for shareholders (Agustin, 2022). Furthermore, a consistently high level of profitability signals to investors, creditors, and other stakeholders that the company possesses sound financial fundamentals, robust operational capabilities, and the strategic capacity to navigate competitive pressures while maintaining a trajectory of sustained financial performance over the long term.</w:t>
      </w:r>
    </w:p>
    <w:p w14:paraId="1B53C0F3" w14:textId="77777777" w:rsidR="003F2555" w:rsidRPr="003F2555" w:rsidRDefault="003F2555" w:rsidP="005E0822">
      <w:pPr>
        <w:pStyle w:val="NormalWeb"/>
        <w:spacing w:before="0" w:beforeAutospacing="0" w:after="0" w:afterAutospacing="0"/>
        <w:ind w:firstLine="720"/>
        <w:jc w:val="both"/>
        <w:rPr>
          <w:rFonts w:ascii="Book Antiqua" w:hAnsi="Book Antiqua"/>
        </w:rPr>
      </w:pPr>
      <w:r w:rsidRPr="003F2555">
        <w:rPr>
          <w:rFonts w:ascii="Book Antiqua" w:hAnsi="Book Antiqua"/>
        </w:rPr>
        <w:t xml:space="preserve">The automotive industry represents one of the manufacturing sectors that holds a strategically significant position within the Indonesian economy, contributing meaningfully to national economic development across multiple dimensions. As a sector with strong linkages to a wide range of supporting and ancillary industries, the automotive industry makes a substantial contribution to the country's Gross Domestic Product (GDP), labor absorption, and the advancement of national technological capabilities (Wijaya &amp; </w:t>
      </w:r>
      <w:proofErr w:type="spellStart"/>
      <w:r w:rsidRPr="003F2555">
        <w:rPr>
          <w:rFonts w:ascii="Book Antiqua" w:hAnsi="Book Antiqua"/>
        </w:rPr>
        <w:t>Santoso</w:t>
      </w:r>
      <w:proofErr w:type="spellEnd"/>
      <w:r w:rsidRPr="003F2555">
        <w:rPr>
          <w:rFonts w:ascii="Book Antiqua" w:hAnsi="Book Antiqua"/>
        </w:rPr>
        <w:t>, 2026). Given its inherently capital-intensive nature, the automotive industry requires considerable investment in fixed assets, production facilities, and technological infrastructure, making decisions regarding capital structure particularly strategic and consequential for companies operating within this sector, as the composition of their financing sources directly influences their cost of capital, financial flexibility, and overall operational performance.</w:t>
      </w:r>
    </w:p>
    <w:p w14:paraId="404C0D1B" w14:textId="77777777" w:rsidR="005E0822" w:rsidRDefault="003F2555" w:rsidP="005E0822">
      <w:pPr>
        <w:pStyle w:val="NormalWeb"/>
        <w:spacing w:before="0" w:beforeAutospacing="0" w:after="0" w:afterAutospacing="0"/>
        <w:ind w:firstLine="720"/>
        <w:jc w:val="both"/>
        <w:rPr>
          <w:rFonts w:ascii="Book Antiqua" w:hAnsi="Book Antiqua"/>
        </w:rPr>
      </w:pPr>
      <w:r w:rsidRPr="003F2555">
        <w:rPr>
          <w:rFonts w:ascii="Book Antiqua" w:hAnsi="Book Antiqua"/>
        </w:rPr>
        <w:t xml:space="preserve">Two important factors that have been identified as influential determinants of profitability are sales growth and capital structure. Sales growth reflects a company's ability to consistently increase its revenue from one period to the next, serving as an indicator of market expansion, competitive positioning, and the effectiveness of the company's commercial strategies. Capital structure, on the other hand, describes the composition of a company's financing sources in terms of the proportion of debt relative to equity, which carries significant </w:t>
      </w:r>
      <w:r w:rsidRPr="003F2555">
        <w:rPr>
          <w:rFonts w:ascii="Book Antiqua" w:hAnsi="Book Antiqua"/>
        </w:rPr>
        <w:lastRenderedPageBreak/>
        <w:t>implications for the company's financial risk profile, cost of financing, and ultimately its profitability. However, a phenomenon gap has been observed in which increases in both of these variables are not always accompanied by corresponding improvements in profitability among automotive companies listed on the Indonesia Stock Exchange, suggesting that the relationship between these variables and profitability is more complex and context-dependent than theoretical frameworks would suggest. Based on the foregoing discussion, this study aims to examine and analyze the influence of Sales Growth and Capital Structure on the Profitability of automotive industry companies listed on the Indonesia Stock Exchange for the period spanning from 2021 to 2024.</w:t>
      </w:r>
    </w:p>
    <w:p w14:paraId="6F506EEC" w14:textId="77777777" w:rsidR="005E0822" w:rsidRDefault="005E0822" w:rsidP="005E0822">
      <w:pPr>
        <w:pStyle w:val="NormalWeb"/>
        <w:spacing w:before="0" w:beforeAutospacing="0" w:after="0" w:afterAutospacing="0"/>
        <w:jc w:val="both"/>
        <w:rPr>
          <w:rFonts w:ascii="Book Antiqua" w:hAnsi="Book Antiqua"/>
          <w:b/>
          <w:bCs/>
        </w:rPr>
      </w:pPr>
    </w:p>
    <w:p w14:paraId="5496AFD2" w14:textId="79B351A7" w:rsidR="003F2555" w:rsidRPr="005E0822" w:rsidRDefault="003F2555" w:rsidP="005E0822">
      <w:pPr>
        <w:pStyle w:val="NormalWeb"/>
        <w:spacing w:before="0" w:beforeAutospacing="0" w:after="0" w:afterAutospacing="0"/>
        <w:jc w:val="both"/>
        <w:rPr>
          <w:rFonts w:ascii="Book Antiqua" w:hAnsi="Book Antiqua"/>
        </w:rPr>
      </w:pPr>
      <w:r w:rsidRPr="003F2555">
        <w:rPr>
          <w:rFonts w:ascii="Book Antiqua" w:hAnsi="Book Antiqua"/>
          <w:b/>
          <w:bCs/>
        </w:rPr>
        <w:t>LITERATURE REVIEW</w:t>
      </w:r>
    </w:p>
    <w:p w14:paraId="33E3F204" w14:textId="19BEE845" w:rsidR="003F2555" w:rsidRPr="003F2555" w:rsidRDefault="003F2555" w:rsidP="003F2555">
      <w:pPr>
        <w:spacing w:after="0" w:line="240" w:lineRule="auto"/>
        <w:rPr>
          <w:rFonts w:ascii="Book Antiqua" w:hAnsi="Book Antiqua"/>
        </w:rPr>
      </w:pPr>
      <w:r w:rsidRPr="003F2555">
        <w:rPr>
          <w:rFonts w:ascii="Book Antiqua" w:hAnsi="Book Antiqua"/>
          <w:b/>
          <w:bCs/>
        </w:rPr>
        <w:t xml:space="preserve">Theoretical </w:t>
      </w:r>
      <w:proofErr w:type="spellStart"/>
      <w:r w:rsidRPr="003F2555">
        <w:rPr>
          <w:rFonts w:ascii="Book Antiqua" w:hAnsi="Book Antiqua"/>
          <w:b/>
          <w:bCs/>
        </w:rPr>
        <w:t>Founndations</w:t>
      </w:r>
      <w:proofErr w:type="spellEnd"/>
    </w:p>
    <w:p w14:paraId="4AC85E6A" w14:textId="21AA5228" w:rsidR="003F2555" w:rsidRPr="003F2555" w:rsidRDefault="003F2555" w:rsidP="003F2555">
      <w:pPr>
        <w:spacing w:after="0" w:line="240" w:lineRule="auto"/>
        <w:rPr>
          <w:rFonts w:ascii="Book Antiqua" w:hAnsi="Book Antiqua"/>
        </w:rPr>
      </w:pPr>
      <w:proofErr w:type="spellStart"/>
      <w:r w:rsidRPr="003F2555">
        <w:rPr>
          <w:rFonts w:ascii="Book Antiqua" w:hAnsi="Book Antiqua"/>
          <w:b/>
          <w:bCs/>
        </w:rPr>
        <w:t>Signaling</w:t>
      </w:r>
      <w:proofErr w:type="spellEnd"/>
      <w:r w:rsidRPr="003F2555">
        <w:rPr>
          <w:rFonts w:ascii="Book Antiqua" w:hAnsi="Book Antiqua"/>
          <w:b/>
          <w:bCs/>
        </w:rPr>
        <w:t xml:space="preserve"> Theory</w:t>
      </w:r>
    </w:p>
    <w:p w14:paraId="03DAF5FB" w14:textId="77777777" w:rsidR="003F2555" w:rsidRPr="003F2555" w:rsidRDefault="003F2555" w:rsidP="003F2555">
      <w:pPr>
        <w:pStyle w:val="NormalWeb"/>
        <w:spacing w:before="0" w:beforeAutospacing="0" w:after="0" w:afterAutospacing="0"/>
        <w:ind w:firstLine="720"/>
        <w:jc w:val="both"/>
        <w:rPr>
          <w:rFonts w:ascii="Book Antiqua" w:hAnsi="Book Antiqua"/>
        </w:rPr>
      </w:pPr>
      <w:r w:rsidRPr="003F2555">
        <w:rPr>
          <w:rFonts w:ascii="Book Antiqua" w:hAnsi="Book Antiqua"/>
        </w:rPr>
        <w:t>Signaling Theory was originally introduced and developed by Michael Spence (1973) and has since established itself as a foundational and widely referenced theoretical framework for explaining the phenomenon of information asymmetry that exists between company management and external investors (Brigham &amp; Houston, 2021). This asymmetry arises from the fact that managers and internal decision-makers possess access to more comprehensive and detailed information regarding the company's current condition, future prospects, and strategic direction compared to external parties such as investors and creditors, who must rely on publicly available information to form their assessments and make investment decisions. In order to bridge this informational gap, companies transmit various forms of signals to the market that convey meaningful insights into their financial health and operational performance. In the specific context of profitability, Signaling Theory provides a compelling explanation for the role of sales growth as a positive signal communicated by management to the market regarding the company's current performance trajectory and future growth prospects. When a company demonstrates consistent and meaningful sales growth from one period to the next, it signals to investors and market participants that the company is successfully expanding its market presence, strengthening its competitive position, and generating increasing levels of revenue that have the potential to translate into improved profitability over time. Companies that are capable of exhibiting positive sales growth trends are therefore generally perceived by the market as possessing superior operational performance and stronger future earnings potential compared to their counterparts with stagnant or declining revenue figures (</w:t>
      </w:r>
      <w:proofErr w:type="spellStart"/>
      <w:r w:rsidRPr="003F2555">
        <w:rPr>
          <w:rFonts w:ascii="Book Antiqua" w:hAnsi="Book Antiqua"/>
        </w:rPr>
        <w:t>Ardini</w:t>
      </w:r>
      <w:proofErr w:type="spellEnd"/>
      <w:r w:rsidRPr="003F2555">
        <w:rPr>
          <w:rFonts w:ascii="Book Antiqua" w:hAnsi="Book Antiqua"/>
        </w:rPr>
        <w:t xml:space="preserve"> </w:t>
      </w:r>
      <w:proofErr w:type="spellStart"/>
      <w:r w:rsidRPr="003F2555">
        <w:rPr>
          <w:rFonts w:ascii="Book Antiqua" w:hAnsi="Book Antiqua"/>
        </w:rPr>
        <w:t>Lilis</w:t>
      </w:r>
      <w:proofErr w:type="spellEnd"/>
      <w:r w:rsidRPr="003F2555">
        <w:rPr>
          <w:rFonts w:ascii="Book Antiqua" w:hAnsi="Book Antiqua"/>
        </w:rPr>
        <w:t>, 2022). This positive market perception, in turn, contributes to greater investor confidence and a more favorable assessment of the company's overall financial prospects, reinforcing the critical role of sales growth as a credible and informative signal within the broader framework of corporate financial communication.</w:t>
      </w:r>
    </w:p>
    <w:p w14:paraId="021B6020" w14:textId="001D295E" w:rsidR="003F2555" w:rsidRPr="003F2555" w:rsidRDefault="003F2555" w:rsidP="003F2555">
      <w:pPr>
        <w:spacing w:after="0" w:line="240" w:lineRule="auto"/>
        <w:rPr>
          <w:rFonts w:ascii="Book Antiqua" w:hAnsi="Book Antiqua"/>
        </w:rPr>
      </w:pPr>
      <w:r w:rsidRPr="003F2555">
        <w:rPr>
          <w:rFonts w:ascii="Book Antiqua" w:hAnsi="Book Antiqua"/>
          <w:b/>
          <w:bCs/>
        </w:rPr>
        <w:t>Trade-Off Theory</w:t>
      </w:r>
    </w:p>
    <w:p w14:paraId="6F43591B" w14:textId="77777777" w:rsidR="003F2555" w:rsidRPr="003F2555" w:rsidRDefault="003F2555" w:rsidP="005E0822">
      <w:pPr>
        <w:pStyle w:val="NormalWeb"/>
        <w:spacing w:before="0" w:beforeAutospacing="0" w:after="0" w:afterAutospacing="0"/>
        <w:ind w:firstLine="720"/>
        <w:jc w:val="both"/>
        <w:rPr>
          <w:rFonts w:ascii="Book Antiqua" w:hAnsi="Book Antiqua"/>
        </w:rPr>
      </w:pPr>
      <w:r w:rsidRPr="003F2555">
        <w:rPr>
          <w:rFonts w:ascii="Book Antiqua" w:hAnsi="Book Antiqua"/>
        </w:rPr>
        <w:t xml:space="preserve">Trade-Off Theory was originally formulated and developed by Kraus and </w:t>
      </w:r>
      <w:proofErr w:type="spellStart"/>
      <w:r w:rsidRPr="003F2555">
        <w:rPr>
          <w:rFonts w:ascii="Book Antiqua" w:hAnsi="Book Antiqua"/>
        </w:rPr>
        <w:t>Litzenberger</w:t>
      </w:r>
      <w:proofErr w:type="spellEnd"/>
      <w:r w:rsidRPr="003F2555">
        <w:rPr>
          <w:rFonts w:ascii="Book Antiqua" w:hAnsi="Book Antiqua"/>
        </w:rPr>
        <w:t xml:space="preserve"> (1973) and provides a foundational explanation of how companies seek to achieve an optimal balance between the benefits and costs associated with </w:t>
      </w:r>
      <w:r w:rsidRPr="003F2555">
        <w:rPr>
          <w:rFonts w:ascii="Book Antiqua" w:hAnsi="Book Antiqua"/>
        </w:rPr>
        <w:lastRenderedPageBreak/>
        <w:t>the use of debt financing in their capital structure (</w:t>
      </w:r>
      <w:proofErr w:type="spellStart"/>
      <w:r w:rsidRPr="003F2555">
        <w:rPr>
          <w:rFonts w:ascii="Book Antiqua" w:hAnsi="Book Antiqua"/>
        </w:rPr>
        <w:t>Umdiana</w:t>
      </w:r>
      <w:proofErr w:type="spellEnd"/>
      <w:r w:rsidRPr="003F2555">
        <w:rPr>
          <w:rFonts w:ascii="Book Antiqua" w:hAnsi="Book Antiqua"/>
        </w:rPr>
        <w:t xml:space="preserve"> &amp; Claudia, 2020). This theory departs from the perfect market assumptions of earlier capital structure frameworks by acknowledging that both the advantages and disadvantages of debt must be carefully weighed against one another in order to determine the most value-maximizing financing composition for a given company. The primary and most widely recognized benefit of incorporating debt into a company's capital structure is the tax shield effect generated by interest expense deductions, whereby the interest payments made on outstanding debt obligations are tax-deductible, thereby reducing the company's taxable income and effectively lowering its overall tax burden. This tax advantage makes debt a relatively cost-efficient source of financing compared to equity, particularly for companies operating in high tax environments. However, the trade-off inherent in debt financing becomes increasingly apparent as the level of borrowing rises beyond an optimal threshold, as excessive reliance on debt introduces heightened financial risk and increases the probability of financial distress or bankruptcy, which can impose substantial direct and indirect costs on the company. Furthermore, higher levels of debt are also associated with increased agency costs arising from the potential conflicts of interest between debt holders and equity holders, as well as the monitoring and contracting costs required to manage these conflicts. These compounding disadvantages of excessive debt ultimately have the potential to erode the company's profitability and undermine its overall financial performance over time (</w:t>
      </w:r>
      <w:proofErr w:type="spellStart"/>
      <w:r w:rsidRPr="003F2555">
        <w:rPr>
          <w:rFonts w:ascii="Book Antiqua" w:hAnsi="Book Antiqua"/>
        </w:rPr>
        <w:t>Anggasara</w:t>
      </w:r>
      <w:proofErr w:type="spellEnd"/>
      <w:r w:rsidRPr="003F2555">
        <w:rPr>
          <w:rFonts w:ascii="Book Antiqua" w:hAnsi="Book Antiqua"/>
        </w:rPr>
        <w:t>, 2023), reinforcing the importance of maintaining a carefully calibrated and strategically determined capital structure that maximizes the net benefits of debt while keeping its associated risks and costs within manageable bounds.</w:t>
      </w:r>
    </w:p>
    <w:p w14:paraId="05BE4478" w14:textId="17134094" w:rsidR="003F2555" w:rsidRPr="003F2555" w:rsidRDefault="003F2555" w:rsidP="003F2555">
      <w:pPr>
        <w:spacing w:after="0" w:line="240" w:lineRule="auto"/>
        <w:rPr>
          <w:rFonts w:ascii="Book Antiqua" w:hAnsi="Book Antiqua"/>
        </w:rPr>
      </w:pPr>
      <w:proofErr w:type="spellStart"/>
      <w:r w:rsidRPr="003F2555">
        <w:rPr>
          <w:rFonts w:ascii="Book Antiqua" w:hAnsi="Book Antiqua"/>
          <w:b/>
          <w:bCs/>
        </w:rPr>
        <w:t>Profitabilitas</w:t>
      </w:r>
      <w:proofErr w:type="spellEnd"/>
    </w:p>
    <w:p w14:paraId="6F556A1C" w14:textId="77777777" w:rsidR="003F2555" w:rsidRPr="003F2555" w:rsidRDefault="003F2555" w:rsidP="003F2555">
      <w:pPr>
        <w:pStyle w:val="NormalWeb"/>
        <w:spacing w:before="0" w:beforeAutospacing="0" w:after="0" w:afterAutospacing="0"/>
        <w:ind w:firstLine="720"/>
        <w:jc w:val="both"/>
        <w:rPr>
          <w:rFonts w:ascii="Book Antiqua" w:hAnsi="Book Antiqua"/>
        </w:rPr>
      </w:pPr>
      <w:r w:rsidRPr="003F2555">
        <w:rPr>
          <w:rFonts w:ascii="Book Antiqua" w:hAnsi="Book Antiqua"/>
        </w:rPr>
        <w:t>Profitability is defined as the capacity of a company to generate earnings or profit within a specific period of time, serving as one of the most fundamental indicators of a company's financial health, operational efficiency, and overall management effectiveness (</w:t>
      </w:r>
      <w:proofErr w:type="spellStart"/>
      <w:r w:rsidRPr="003F2555">
        <w:rPr>
          <w:rFonts w:ascii="Book Antiqua" w:hAnsi="Book Antiqua"/>
        </w:rPr>
        <w:t>Kamela</w:t>
      </w:r>
      <w:proofErr w:type="spellEnd"/>
      <w:r w:rsidRPr="003F2555">
        <w:rPr>
          <w:rFonts w:ascii="Book Antiqua" w:hAnsi="Book Antiqua"/>
        </w:rPr>
        <w:t xml:space="preserve"> &amp; </w:t>
      </w:r>
      <w:proofErr w:type="spellStart"/>
      <w:r w:rsidRPr="003F2555">
        <w:rPr>
          <w:rFonts w:ascii="Book Antiqua" w:hAnsi="Book Antiqua"/>
        </w:rPr>
        <w:t>Pujia</w:t>
      </w:r>
      <w:proofErr w:type="spellEnd"/>
      <w:r w:rsidRPr="003F2555">
        <w:rPr>
          <w:rFonts w:ascii="Book Antiqua" w:hAnsi="Book Antiqua"/>
        </w:rPr>
        <w:t xml:space="preserve">, 2024). A company that consistently demonstrates strong profitability is generally regarded as being well-managed and financially resilient, possessing the capability to sustain its operations, fulfill its obligations to various stakeholders, and create long-term value for its shareholders. Profitability also plays a critical role in attracting investment, as investors and creditors tend to favor companies that exhibit a reliable and growing capacity to generate returns on their invested capital. Furthermore, profitability serves as a key benchmark for evaluating the extent to which a company is successfully converting its revenue streams and asset base into net income, making it an indispensable metric in both internal performance evaluation and external financial analysis. In the context of this study, profitability is measured using the Return on Assets (ROA) ratio, which is specifically selected for its ability to comprehensively capture the relationship between a company's net income and its total assets, thereby providing a clear and direct indication of how efficiently and effectively the company is utilizing its entire asset base to generate profitable returns. A higher ROA value signifies that the company is more adept at converting its investments in assets into earnings, while a lower ROA may suggest inefficiencies in asset utilization that </w:t>
      </w:r>
      <w:r w:rsidRPr="003F2555">
        <w:rPr>
          <w:rFonts w:ascii="Book Antiqua" w:hAnsi="Book Antiqua"/>
        </w:rPr>
        <w:lastRenderedPageBreak/>
        <w:t>could hinder the company's overall financial performance and long-term sustainability. The formula used to calculate Return on Assets (ROA) in this study is as follows:</w:t>
      </w:r>
    </w:p>
    <w:p w14:paraId="3AD4AF0E" w14:textId="77777777" w:rsidR="003F2555" w:rsidRPr="003F2555" w:rsidRDefault="003F2555" w:rsidP="003F2555">
      <w:pPr>
        <w:spacing w:after="0" w:line="240" w:lineRule="auto"/>
        <w:jc w:val="center"/>
        <w:rPr>
          <w:rFonts w:ascii="Book Antiqua" w:hAnsi="Book Antiqua"/>
        </w:rPr>
      </w:pPr>
      <w:r w:rsidRPr="003F2555">
        <w:rPr>
          <w:rFonts w:ascii="Book Antiqua" w:hAnsi="Book Antiqua"/>
          <w:i/>
          <w:iCs/>
        </w:rPr>
        <w:t>ROA = (Net Profit / Total Assets) × 100%</w:t>
      </w:r>
    </w:p>
    <w:p w14:paraId="0C4C81BC" w14:textId="15B44F7F" w:rsidR="003F2555" w:rsidRPr="003F2555" w:rsidRDefault="003F2555" w:rsidP="003F2555">
      <w:pPr>
        <w:spacing w:after="0" w:line="240" w:lineRule="auto"/>
        <w:rPr>
          <w:rFonts w:ascii="Book Antiqua" w:hAnsi="Book Antiqua"/>
        </w:rPr>
      </w:pPr>
      <w:r w:rsidRPr="003F2555">
        <w:rPr>
          <w:rFonts w:ascii="Book Antiqua" w:hAnsi="Book Antiqua"/>
          <w:b/>
          <w:bCs/>
        </w:rPr>
        <w:t>Sales Growth (</w:t>
      </w:r>
      <w:proofErr w:type="spellStart"/>
      <w:r w:rsidRPr="003F2555">
        <w:rPr>
          <w:rFonts w:ascii="Book Antiqua" w:hAnsi="Book Antiqua"/>
          <w:b/>
          <w:bCs/>
        </w:rPr>
        <w:t>Pertumbuhan</w:t>
      </w:r>
      <w:proofErr w:type="spellEnd"/>
      <w:r w:rsidRPr="003F2555">
        <w:rPr>
          <w:rFonts w:ascii="Book Antiqua" w:hAnsi="Book Antiqua"/>
          <w:b/>
          <w:bCs/>
        </w:rPr>
        <w:t xml:space="preserve"> </w:t>
      </w:r>
      <w:proofErr w:type="spellStart"/>
      <w:r w:rsidRPr="003F2555">
        <w:rPr>
          <w:rFonts w:ascii="Book Antiqua" w:hAnsi="Book Antiqua"/>
          <w:b/>
          <w:bCs/>
        </w:rPr>
        <w:t>Penjualan</w:t>
      </w:r>
      <w:proofErr w:type="spellEnd"/>
      <w:r w:rsidRPr="003F2555">
        <w:rPr>
          <w:rFonts w:ascii="Book Antiqua" w:hAnsi="Book Antiqua"/>
          <w:b/>
          <w:bCs/>
        </w:rPr>
        <w:t>)</w:t>
      </w:r>
    </w:p>
    <w:p w14:paraId="6E19AE02" w14:textId="77777777" w:rsidR="003F2555" w:rsidRPr="003F2555" w:rsidRDefault="003F2555" w:rsidP="003F2555">
      <w:pPr>
        <w:pStyle w:val="NormalWeb"/>
        <w:spacing w:before="0" w:beforeAutospacing="0" w:after="0" w:afterAutospacing="0"/>
        <w:ind w:firstLine="720"/>
        <w:jc w:val="both"/>
        <w:rPr>
          <w:rFonts w:ascii="Book Antiqua" w:hAnsi="Book Antiqua"/>
        </w:rPr>
      </w:pPr>
      <w:r w:rsidRPr="003F2555">
        <w:rPr>
          <w:rFonts w:ascii="Book Antiqua" w:hAnsi="Book Antiqua"/>
        </w:rPr>
        <w:t>Sales growth represents a critical indicator that reflects a company's ability to consistently increase its revenue generated from the sale of its products or services over a given period of time, serving as a direct measure of the company's commercial expansion and market competitiveness (</w:t>
      </w:r>
      <w:proofErr w:type="spellStart"/>
      <w:r w:rsidRPr="003F2555">
        <w:rPr>
          <w:rFonts w:ascii="Book Antiqua" w:hAnsi="Book Antiqua"/>
        </w:rPr>
        <w:t>Kartikayanti</w:t>
      </w:r>
      <w:proofErr w:type="spellEnd"/>
      <w:r w:rsidRPr="003F2555">
        <w:rPr>
          <w:rFonts w:ascii="Book Antiqua" w:hAnsi="Book Antiqua"/>
        </w:rPr>
        <w:t xml:space="preserve"> &amp; </w:t>
      </w:r>
      <w:proofErr w:type="spellStart"/>
      <w:r w:rsidRPr="003F2555">
        <w:rPr>
          <w:rFonts w:ascii="Book Antiqua" w:hAnsi="Book Antiqua"/>
        </w:rPr>
        <w:t>Ardini</w:t>
      </w:r>
      <w:proofErr w:type="spellEnd"/>
      <w:r w:rsidRPr="003F2555">
        <w:rPr>
          <w:rFonts w:ascii="Book Antiqua" w:hAnsi="Book Antiqua"/>
        </w:rPr>
        <w:t>, n.d.). A positive and sustained sales growth trajectory generally signals that the company is successfully expanding its customer base, strengthening its market position, and enhancing its revenue-generating capacity, all of which are factors that contribute positively to the company's overall financial performance and long-term viability. Conversely, stagnant or declining sales growth may indicate that the company is facing challenges in maintaining its competitive position, retaining existing customers, or penetrating new market segments, which could ultimately have adverse implications for its profitability and operational sustainability. From the perspective of Signaling Theory, consistent sales growth serves as a credible positive signal to investors and other external stakeholders, conveying that the company possesses strong market demand for its products or services and is well-positioned to sustain and expand its revenue streams in the future. In the context of the automotive industry, where market demand is closely tied to macroeconomic conditions, consumer purchasing power, and technological developments, the ability to achieve consistent sales growth is particularly significant as an indicator of a company's adaptability and competitive resilience. Sales growth in this study is measured using the following formula:</w:t>
      </w:r>
    </w:p>
    <w:p w14:paraId="6A358314" w14:textId="77777777" w:rsidR="003F2555" w:rsidRPr="003F2555" w:rsidRDefault="003F2555" w:rsidP="003F2555">
      <w:pPr>
        <w:spacing w:after="0" w:line="240" w:lineRule="auto"/>
        <w:jc w:val="center"/>
        <w:rPr>
          <w:rFonts w:ascii="Book Antiqua" w:hAnsi="Book Antiqua"/>
        </w:rPr>
      </w:pPr>
      <w:r w:rsidRPr="003F2555">
        <w:rPr>
          <w:rFonts w:ascii="Book Antiqua" w:hAnsi="Book Antiqua"/>
          <w:i/>
          <w:iCs/>
        </w:rPr>
        <w:t>Sales Growth = (Sales t – Sales t-1) / Sales t-1 × 100%</w:t>
      </w:r>
    </w:p>
    <w:p w14:paraId="21F275F4" w14:textId="0E60BD4A" w:rsidR="003F2555" w:rsidRPr="003F2555" w:rsidRDefault="003F2555" w:rsidP="003F2555">
      <w:pPr>
        <w:spacing w:after="0" w:line="240" w:lineRule="auto"/>
        <w:rPr>
          <w:rFonts w:ascii="Book Antiqua" w:hAnsi="Book Antiqua"/>
        </w:rPr>
      </w:pPr>
      <w:r w:rsidRPr="003F2555">
        <w:rPr>
          <w:rFonts w:ascii="Book Antiqua" w:hAnsi="Book Antiqua"/>
          <w:b/>
          <w:bCs/>
        </w:rPr>
        <w:t>Capital Structure</w:t>
      </w:r>
    </w:p>
    <w:p w14:paraId="6DA3C364" w14:textId="77777777" w:rsidR="003F2555" w:rsidRPr="003F2555" w:rsidRDefault="003F2555" w:rsidP="003F2555">
      <w:pPr>
        <w:pStyle w:val="NormalWeb"/>
        <w:spacing w:before="0" w:beforeAutospacing="0" w:after="0" w:afterAutospacing="0"/>
        <w:ind w:firstLine="720"/>
        <w:jc w:val="both"/>
        <w:rPr>
          <w:rFonts w:ascii="Book Antiqua" w:hAnsi="Book Antiqua"/>
        </w:rPr>
      </w:pPr>
      <w:r w:rsidRPr="003F2555">
        <w:rPr>
          <w:rFonts w:ascii="Book Antiqua" w:hAnsi="Book Antiqua"/>
        </w:rPr>
        <w:t>Capital structure refers to the composition or proportional comparison between long-term debt and equity capital that a company employs to finance its operational activities and investment requirements (</w:t>
      </w:r>
      <w:proofErr w:type="spellStart"/>
      <w:r w:rsidRPr="003F2555">
        <w:rPr>
          <w:rFonts w:ascii="Book Antiqua" w:hAnsi="Book Antiqua"/>
        </w:rPr>
        <w:t>Stiawan</w:t>
      </w:r>
      <w:proofErr w:type="spellEnd"/>
      <w:r w:rsidRPr="003F2555">
        <w:rPr>
          <w:rFonts w:ascii="Book Antiqua" w:hAnsi="Book Antiqua"/>
        </w:rPr>
        <w:t xml:space="preserve"> &amp; </w:t>
      </w:r>
      <w:proofErr w:type="spellStart"/>
      <w:r w:rsidRPr="003F2555">
        <w:rPr>
          <w:rFonts w:ascii="Book Antiqua" w:hAnsi="Book Antiqua"/>
        </w:rPr>
        <w:t>Mundiroh</w:t>
      </w:r>
      <w:proofErr w:type="spellEnd"/>
      <w:r w:rsidRPr="003F2555">
        <w:rPr>
          <w:rFonts w:ascii="Book Antiqua" w:hAnsi="Book Antiqua"/>
        </w:rPr>
        <w:t xml:space="preserve">, 2022). It represents one of the most fundamental and strategically significant financial decisions that a company must make, as the chosen mix of debt and equity financing directly influences the company's cost of capital, financial risk exposure, operational flexibility, and overall profitability. A well-calibrated capital structure enables a company to optimize its financing costs while maintaining sufficient financial flexibility to pursue growth opportunities and navigate periods of economic uncertainty without compromising its operational stability. Companies that maintain an appropriate balance between debt and equity are generally better positioned to maximize shareholder value, as they can leverage the tax benefits associated with debt financing while avoiding the excessive financial risk and increased bankruptcy costs that accompany overly high levels of leverage. In the context of the automotive industry, where substantial capital investment is required to sustain production capacity and fund technological development, the composition of capital structure carries </w:t>
      </w:r>
      <w:r w:rsidRPr="003F2555">
        <w:rPr>
          <w:rFonts w:ascii="Book Antiqua" w:hAnsi="Book Antiqua"/>
        </w:rPr>
        <w:lastRenderedPageBreak/>
        <w:t>particularly significant implications for a company's financial performance and long-term competitiveness. The relationship between capital structure and profitability is therefore a critical area of investigation, as the proportion of debt relative to total assets determines the extent to which interest obligations burden the company's earnings and constrain its ability to generate sustainable returns for its shareholders. In the context of this study, capital structure is measured using the Debt to Asset Ratio (DAR), which captures the proportion of a company's total assets that are financed through debt obligations. The formula used to calculate the Debt to Asset Ratio (DAR) in this study is as follows:</w:t>
      </w:r>
    </w:p>
    <w:p w14:paraId="3E8BC48C" w14:textId="77777777" w:rsidR="003F2555" w:rsidRPr="003F2555" w:rsidRDefault="003F2555" w:rsidP="003F2555">
      <w:pPr>
        <w:spacing w:after="0" w:line="240" w:lineRule="auto"/>
        <w:jc w:val="center"/>
        <w:rPr>
          <w:rFonts w:ascii="Book Antiqua" w:hAnsi="Book Antiqua"/>
        </w:rPr>
      </w:pPr>
      <w:r w:rsidRPr="003F2555">
        <w:rPr>
          <w:rFonts w:ascii="Book Antiqua" w:hAnsi="Book Antiqua"/>
          <w:i/>
          <w:iCs/>
        </w:rPr>
        <w:t>DAR = Total Debt / Total Assets × 100%</w:t>
      </w:r>
    </w:p>
    <w:p w14:paraId="12FFF405" w14:textId="0EB5D745" w:rsidR="003F2555" w:rsidRPr="003F2555" w:rsidRDefault="003F2555" w:rsidP="003F2555">
      <w:pPr>
        <w:spacing w:after="0" w:line="240" w:lineRule="auto"/>
        <w:rPr>
          <w:rFonts w:ascii="Book Antiqua" w:hAnsi="Book Antiqua"/>
        </w:rPr>
      </w:pPr>
      <w:r w:rsidRPr="003F2555">
        <w:rPr>
          <w:rFonts w:ascii="Book Antiqua" w:hAnsi="Book Antiqua"/>
          <w:b/>
          <w:bCs/>
        </w:rPr>
        <w:t>Research Hypothesis</w:t>
      </w:r>
    </w:p>
    <w:p w14:paraId="00413066" w14:textId="77777777" w:rsidR="003F2555" w:rsidRPr="003F2555" w:rsidRDefault="003F2555" w:rsidP="003F2555">
      <w:pPr>
        <w:spacing w:after="0" w:line="240" w:lineRule="auto"/>
        <w:jc w:val="both"/>
        <w:rPr>
          <w:rFonts w:ascii="Book Antiqua" w:hAnsi="Book Antiqua"/>
        </w:rPr>
      </w:pPr>
      <w:r w:rsidRPr="003F2555">
        <w:rPr>
          <w:rFonts w:ascii="Book Antiqua" w:hAnsi="Book Antiqua"/>
        </w:rPr>
        <w:t>H</w:t>
      </w:r>
      <w:r w:rsidRPr="003F2555">
        <w:rPr>
          <w:rFonts w:ascii="Times New Roman" w:hAnsi="Times New Roman" w:cs="Times New Roman"/>
        </w:rPr>
        <w:t>₁</w:t>
      </w:r>
      <w:r w:rsidRPr="003F2555">
        <w:rPr>
          <w:rFonts w:ascii="Book Antiqua" w:hAnsi="Book Antiqua"/>
        </w:rPr>
        <w:t>: Sales Growth has a positive and significant effect on Profitability.</w:t>
      </w:r>
    </w:p>
    <w:p w14:paraId="5FEA5E98" w14:textId="77777777" w:rsidR="003F2555" w:rsidRPr="003F2555" w:rsidRDefault="003F2555" w:rsidP="003F2555">
      <w:pPr>
        <w:spacing w:after="0" w:line="240" w:lineRule="auto"/>
        <w:jc w:val="both"/>
        <w:rPr>
          <w:rFonts w:ascii="Book Antiqua" w:hAnsi="Book Antiqua"/>
        </w:rPr>
      </w:pPr>
      <w:r w:rsidRPr="003F2555">
        <w:rPr>
          <w:rFonts w:ascii="Book Antiqua" w:hAnsi="Book Antiqua"/>
        </w:rPr>
        <w:t>H</w:t>
      </w:r>
      <w:r w:rsidRPr="003F2555">
        <w:rPr>
          <w:rFonts w:ascii="Times New Roman" w:hAnsi="Times New Roman" w:cs="Times New Roman"/>
        </w:rPr>
        <w:t>₂</w:t>
      </w:r>
      <w:r w:rsidRPr="003F2555">
        <w:rPr>
          <w:rFonts w:ascii="Book Antiqua" w:hAnsi="Book Antiqua"/>
        </w:rPr>
        <w:t>: Capital Structure has a positive and significant effect on Profitability.</w:t>
      </w:r>
    </w:p>
    <w:p w14:paraId="3D3BC722" w14:textId="77777777" w:rsidR="003F2555" w:rsidRPr="003F2555" w:rsidRDefault="003F2555" w:rsidP="003F2555">
      <w:pPr>
        <w:spacing w:after="0" w:line="240" w:lineRule="auto"/>
        <w:jc w:val="both"/>
        <w:rPr>
          <w:rFonts w:ascii="Book Antiqua" w:hAnsi="Book Antiqua"/>
        </w:rPr>
      </w:pPr>
      <w:r w:rsidRPr="003F2555">
        <w:rPr>
          <w:rFonts w:ascii="Book Antiqua" w:hAnsi="Book Antiqua"/>
        </w:rPr>
        <w:t>H</w:t>
      </w:r>
      <w:r w:rsidRPr="003F2555">
        <w:rPr>
          <w:rFonts w:ascii="Times New Roman" w:hAnsi="Times New Roman" w:cs="Times New Roman"/>
        </w:rPr>
        <w:t>₃</w:t>
      </w:r>
      <w:r w:rsidRPr="003F2555">
        <w:rPr>
          <w:rFonts w:ascii="Book Antiqua" w:hAnsi="Book Antiqua"/>
        </w:rPr>
        <w:t>: Sales Growth and Capital Structure simultaneously have a significant effect on Profitability.</w:t>
      </w:r>
    </w:p>
    <w:p w14:paraId="39534A61" w14:textId="77777777" w:rsidR="003F2555" w:rsidRPr="003F2555" w:rsidRDefault="003F2555" w:rsidP="003F2555">
      <w:pPr>
        <w:spacing w:after="0" w:line="240" w:lineRule="auto"/>
        <w:rPr>
          <w:rFonts w:ascii="Book Antiqua" w:hAnsi="Book Antiqua"/>
        </w:rPr>
      </w:pPr>
    </w:p>
    <w:p w14:paraId="4B593BB6" w14:textId="1A81A449" w:rsidR="003F2555" w:rsidRPr="003F2555" w:rsidRDefault="003F2555" w:rsidP="003F2555">
      <w:pPr>
        <w:spacing w:after="0" w:line="240" w:lineRule="auto"/>
        <w:rPr>
          <w:rFonts w:ascii="Book Antiqua" w:hAnsi="Book Antiqua"/>
        </w:rPr>
      </w:pPr>
      <w:r w:rsidRPr="003F2555">
        <w:rPr>
          <w:rFonts w:ascii="Book Antiqua" w:hAnsi="Book Antiqua"/>
          <w:b/>
          <w:bCs/>
        </w:rPr>
        <w:t>RESEARCH METHODS</w:t>
      </w:r>
    </w:p>
    <w:p w14:paraId="3954921B" w14:textId="77777777" w:rsidR="003F2555" w:rsidRPr="003F2555" w:rsidRDefault="003F2555" w:rsidP="003F2555">
      <w:pPr>
        <w:pStyle w:val="NormalWeb"/>
        <w:spacing w:before="0" w:beforeAutospacing="0" w:after="0" w:afterAutospacing="0"/>
        <w:rPr>
          <w:rFonts w:ascii="Book Antiqua" w:hAnsi="Book Antiqua"/>
        </w:rPr>
      </w:pPr>
      <w:r w:rsidRPr="003F2555">
        <w:rPr>
          <w:rFonts w:ascii="Book Antiqua" w:hAnsi="Book Antiqua"/>
        </w:rPr>
        <w:t>This study adopts a quantitative research design with a causal study approach, aimed at examining and identifying the cause-and-effect relationships among the variables incorporated within the research framework. The research population encompasses all companies operating within the automotive industry sector that are officially listed on the Indonesia Stock Exchange, totaling 13 companies in aggregate. Through the application of the purposive sampling method, which involves the selection of sample units based on three specific predetermined criteria, namely that the company must have been consistently listed on the Indonesia Stock Exchange throughout the period from 2021 to 2024, must not have experienced financial losses during the observation period, and must not have undergone delisting from the stock exchange, a total of 10 companies were identified as satisfying all of the required conditions and were therefore selected as the final research sample.</w:t>
      </w:r>
    </w:p>
    <w:p w14:paraId="7C75D93E" w14:textId="77777777" w:rsidR="003F2555" w:rsidRPr="003F2555" w:rsidRDefault="003F2555" w:rsidP="003F2555">
      <w:pPr>
        <w:pStyle w:val="NormalWeb"/>
        <w:spacing w:before="0" w:beforeAutospacing="0" w:after="0" w:afterAutospacing="0"/>
        <w:ind w:firstLine="720"/>
        <w:jc w:val="both"/>
        <w:rPr>
          <w:rFonts w:ascii="Book Antiqua" w:hAnsi="Book Antiqua"/>
        </w:rPr>
      </w:pPr>
      <w:r w:rsidRPr="003F2555">
        <w:rPr>
          <w:rFonts w:ascii="Book Antiqua" w:hAnsi="Book Antiqua"/>
        </w:rPr>
        <w:t>The data utilized in this study consist of secondary data in the form of annual financial reports published and made publicly available through the official website of the Indonesia Stock Exchange at www.idx.co.id. The observation period covered in this study spans from 2021 to 2024, resulting in an initial total of 40 observations derived from the combination of 10 sampled companies observed across 4 consecutive years. However, following the conduct of outlier testing procedures designed to identify and eliminate extreme data points that could potentially distort the regression estimates and compromise the validity of the analytical results, the number of observations utilized in the final analysis was reduced to 30 observations, ensuring that the dataset employed in the subsequent statistical analysis is free from the distorting influence of anomalous values and is therefore more representative of the typical financial characteristics of automotive industry companies during the observation period.</w:t>
      </w:r>
    </w:p>
    <w:p w14:paraId="501C0BA5" w14:textId="77777777" w:rsidR="003F2555" w:rsidRPr="003F2555" w:rsidRDefault="003F2555" w:rsidP="003F2555">
      <w:pPr>
        <w:pStyle w:val="NormalWeb"/>
        <w:spacing w:before="0" w:beforeAutospacing="0" w:after="0" w:afterAutospacing="0"/>
        <w:ind w:firstLine="720"/>
        <w:jc w:val="both"/>
        <w:rPr>
          <w:rFonts w:ascii="Book Antiqua" w:hAnsi="Book Antiqua"/>
        </w:rPr>
      </w:pPr>
      <w:r w:rsidRPr="003F2555">
        <w:rPr>
          <w:rFonts w:ascii="Book Antiqua" w:hAnsi="Book Antiqua"/>
        </w:rPr>
        <w:t xml:space="preserve">The dependent variable in this study is Profitability, which is measured using the Return on Assets (ROA) ratio as the primary indicator of a company's capacity to generate earnings relative to its total asset base. The independent variables incorporated in this study consist of two distinct yet theoretically </w:t>
      </w:r>
      <w:r w:rsidRPr="003F2555">
        <w:rPr>
          <w:rFonts w:ascii="Book Antiqua" w:hAnsi="Book Antiqua"/>
        </w:rPr>
        <w:lastRenderedPageBreak/>
        <w:t>relevant predictors, namely Sales Growth (SG), which captures the company's ability to increase its revenue from one period to the next, and Capital Structure, which is measured using the Debt to Asset Ratio (DAR) as a reflection of the proportion of the company's total assets that are financed through debt obligations. The data analysis technique employed in this study is multiple linear regression analysis, conducted with the assistance of SPSS version 26 statistical software, which enables the simultaneous examination of the relationships between the independent variables and the dependent variable within a unified analytical framework. Prior to the execution of the regression analysis, a series of classical assumption tests are performed to verify that the data satisfies the fundamental prerequisites required for the valid and reliable application of multiple linear regression, encompassing the normality test to assess the distributional characteristics of the residuals, the multicollinearity test to detect harmful correlations among the independent variables, the heteroscedasticity test to evaluate the constancy of residual variance across all levels of the independent variables, and the autocorrelation test to identify any serial correlation among residuals across consecutive observations. The multiple linear regression model equation employed in this study is formulated as follows:</w:t>
      </w:r>
    </w:p>
    <w:p w14:paraId="5EF796FA" w14:textId="77777777" w:rsidR="003F2555" w:rsidRPr="003F2555" w:rsidRDefault="003F2555" w:rsidP="003F2555">
      <w:pPr>
        <w:spacing w:after="0" w:line="240" w:lineRule="auto"/>
        <w:jc w:val="center"/>
        <w:rPr>
          <w:rFonts w:ascii="Book Antiqua" w:hAnsi="Book Antiqua"/>
        </w:rPr>
      </w:pPr>
      <w:r w:rsidRPr="003F2555">
        <w:rPr>
          <w:rFonts w:ascii="Book Antiqua" w:hAnsi="Book Antiqua"/>
          <w:i/>
          <w:iCs/>
        </w:rPr>
        <w:t>ROA = α + β</w:t>
      </w:r>
      <w:r w:rsidRPr="003F2555">
        <w:rPr>
          <w:rFonts w:ascii="Times New Roman" w:hAnsi="Times New Roman" w:cs="Times New Roman"/>
          <w:i/>
          <w:iCs/>
        </w:rPr>
        <w:t>₁</w:t>
      </w:r>
      <w:r w:rsidRPr="003F2555">
        <w:rPr>
          <w:rFonts w:ascii="Book Antiqua" w:hAnsi="Book Antiqua"/>
          <w:i/>
          <w:iCs/>
        </w:rPr>
        <w:t xml:space="preserve">SG + </w:t>
      </w:r>
      <w:r w:rsidRPr="003F2555">
        <w:rPr>
          <w:rFonts w:ascii="Book Antiqua" w:hAnsi="Book Antiqua" w:cs="Book Antiqua"/>
          <w:i/>
          <w:iCs/>
        </w:rPr>
        <w:t>β</w:t>
      </w:r>
      <w:r w:rsidRPr="003F2555">
        <w:rPr>
          <w:rFonts w:ascii="Times New Roman" w:hAnsi="Times New Roman" w:cs="Times New Roman"/>
          <w:i/>
          <w:iCs/>
        </w:rPr>
        <w:t>₂</w:t>
      </w:r>
      <w:r w:rsidRPr="003F2555">
        <w:rPr>
          <w:rFonts w:ascii="Book Antiqua" w:hAnsi="Book Antiqua"/>
          <w:i/>
          <w:iCs/>
        </w:rPr>
        <w:t xml:space="preserve">DAR + </w:t>
      </w:r>
      <w:r w:rsidRPr="003F2555">
        <w:rPr>
          <w:rFonts w:ascii="Book Antiqua" w:hAnsi="Book Antiqua" w:cs="Book Antiqua"/>
          <w:i/>
          <w:iCs/>
        </w:rPr>
        <w:t>ε</w:t>
      </w:r>
    </w:p>
    <w:p w14:paraId="5B67CD16" w14:textId="77777777" w:rsidR="003F2555" w:rsidRPr="003F2555" w:rsidRDefault="003F2555" w:rsidP="003F2555">
      <w:pPr>
        <w:spacing w:after="0" w:line="240" w:lineRule="auto"/>
        <w:jc w:val="both"/>
        <w:rPr>
          <w:rFonts w:ascii="Book Antiqua" w:hAnsi="Book Antiqua"/>
        </w:rPr>
      </w:pPr>
      <w:r w:rsidRPr="003F2555">
        <w:rPr>
          <w:rFonts w:ascii="Book Antiqua" w:hAnsi="Book Antiqua"/>
        </w:rPr>
        <w:t>Hypothesis testing was carried out through a partial test (t-test), a simultaneous test (F-test), and a determination coefficient (R²) test at a significance level of 5%.</w:t>
      </w:r>
    </w:p>
    <w:p w14:paraId="24538161" w14:textId="77777777" w:rsidR="005E0822" w:rsidRDefault="005E0822" w:rsidP="003F2555">
      <w:pPr>
        <w:spacing w:after="0" w:line="240" w:lineRule="auto"/>
        <w:rPr>
          <w:rFonts w:ascii="Book Antiqua" w:hAnsi="Book Antiqua"/>
          <w:b/>
          <w:bCs/>
        </w:rPr>
      </w:pPr>
    </w:p>
    <w:p w14:paraId="38339DC8" w14:textId="6A1AE1C0" w:rsidR="003F2555" w:rsidRPr="003F2555" w:rsidRDefault="003F2555" w:rsidP="003F2555">
      <w:pPr>
        <w:spacing w:after="0" w:line="240" w:lineRule="auto"/>
        <w:rPr>
          <w:rFonts w:ascii="Book Antiqua" w:hAnsi="Book Antiqua"/>
        </w:rPr>
      </w:pPr>
      <w:r w:rsidRPr="003F2555">
        <w:rPr>
          <w:rFonts w:ascii="Book Antiqua" w:hAnsi="Book Antiqua"/>
          <w:b/>
          <w:bCs/>
        </w:rPr>
        <w:t>RESULTS AND DISCUSSION</w:t>
      </w:r>
    </w:p>
    <w:p w14:paraId="2F38E4DD" w14:textId="0F80B93B" w:rsidR="003F2555" w:rsidRPr="003F2555" w:rsidRDefault="003F2555" w:rsidP="003F2555">
      <w:pPr>
        <w:spacing w:after="0" w:line="240" w:lineRule="auto"/>
        <w:rPr>
          <w:rFonts w:ascii="Book Antiqua" w:hAnsi="Book Antiqua"/>
        </w:rPr>
      </w:pPr>
      <w:r w:rsidRPr="003F2555">
        <w:rPr>
          <w:rFonts w:ascii="Book Antiqua" w:hAnsi="Book Antiqua"/>
          <w:b/>
          <w:bCs/>
        </w:rPr>
        <w:t>Statistics Descriptive</w:t>
      </w:r>
    </w:p>
    <w:p w14:paraId="34B0B8A5" w14:textId="77777777" w:rsidR="003F2555" w:rsidRPr="003F2555" w:rsidRDefault="003F2555" w:rsidP="003F2555">
      <w:pPr>
        <w:spacing w:after="0" w:line="240" w:lineRule="auto"/>
        <w:jc w:val="both"/>
        <w:rPr>
          <w:rFonts w:ascii="Book Antiqua" w:hAnsi="Book Antiqua"/>
        </w:rPr>
      </w:pPr>
      <w:r w:rsidRPr="003F2555">
        <w:rPr>
          <w:rFonts w:ascii="Book Antiqua" w:hAnsi="Book Antiqua"/>
        </w:rPr>
        <w:t>The following are the results of the descriptive statistics of the research variables after the removal of outlier data:</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33"/>
        <w:gridCol w:w="573"/>
        <w:gridCol w:w="1492"/>
        <w:gridCol w:w="1506"/>
        <w:gridCol w:w="976"/>
        <w:gridCol w:w="1980"/>
      </w:tblGrid>
      <w:tr w:rsidR="003F2555" w:rsidRPr="003F2555" w14:paraId="1EA30406" w14:textId="77777777" w:rsidTr="003F2555">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C0C0C0"/>
            <w:tcMar>
              <w:top w:w="60" w:type="dxa"/>
              <w:left w:w="100" w:type="dxa"/>
              <w:bottom w:w="60" w:type="dxa"/>
              <w:right w:w="100" w:type="dxa"/>
            </w:tcMar>
            <w:vAlign w:val="center"/>
            <w:hideMark/>
          </w:tcPr>
          <w:p w14:paraId="27B4E66E" w14:textId="77777777" w:rsidR="003F2555" w:rsidRPr="003F2555" w:rsidRDefault="003F2555" w:rsidP="003F2555">
            <w:pPr>
              <w:pStyle w:val="TableParagraph"/>
              <w:rPr>
                <w:rFonts w:ascii="Book Antiqua" w:hAnsi="Book Antiqua"/>
                <w:b/>
                <w:sz w:val="24"/>
                <w:szCs w:val="24"/>
              </w:rPr>
            </w:pPr>
            <w:proofErr w:type="spellStart"/>
            <w:r w:rsidRPr="003F2555">
              <w:rPr>
                <w:rFonts w:ascii="Book Antiqua" w:hAnsi="Book Antiqua"/>
                <w:b/>
                <w:sz w:val="24"/>
                <w:szCs w:val="24"/>
              </w:rPr>
              <w:t>Variabel</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C0C0C0"/>
            <w:tcMar>
              <w:top w:w="60" w:type="dxa"/>
              <w:left w:w="100" w:type="dxa"/>
              <w:bottom w:w="60" w:type="dxa"/>
              <w:right w:w="100" w:type="dxa"/>
            </w:tcMar>
            <w:vAlign w:val="center"/>
            <w:hideMark/>
          </w:tcPr>
          <w:p w14:paraId="61F8C394" w14:textId="77777777" w:rsidR="003F2555" w:rsidRPr="003F2555" w:rsidRDefault="003F2555" w:rsidP="003F2555">
            <w:pPr>
              <w:pStyle w:val="TableParagraph"/>
              <w:rPr>
                <w:rFonts w:ascii="Book Antiqua" w:hAnsi="Book Antiqua"/>
                <w:b/>
                <w:sz w:val="24"/>
                <w:szCs w:val="24"/>
              </w:rPr>
            </w:pPr>
            <w:r w:rsidRPr="003F2555">
              <w:rPr>
                <w:rFonts w:ascii="Book Antiqua" w:hAnsi="Book Antiqua"/>
                <w:b/>
                <w:sz w:val="24"/>
                <w:szCs w:val="24"/>
              </w:rPr>
              <w:t>N</w:t>
            </w:r>
          </w:p>
        </w:tc>
        <w:tc>
          <w:tcPr>
            <w:tcW w:w="0" w:type="auto"/>
            <w:tcBorders>
              <w:top w:val="single" w:sz="6" w:space="0" w:color="000000"/>
              <w:left w:val="single" w:sz="6" w:space="0" w:color="000000"/>
              <w:bottom w:val="single" w:sz="6" w:space="0" w:color="000000"/>
              <w:right w:val="single" w:sz="6" w:space="0" w:color="000000"/>
            </w:tcBorders>
            <w:shd w:val="clear" w:color="auto" w:fill="C0C0C0"/>
            <w:tcMar>
              <w:top w:w="60" w:type="dxa"/>
              <w:left w:w="100" w:type="dxa"/>
              <w:bottom w:w="60" w:type="dxa"/>
              <w:right w:w="100" w:type="dxa"/>
            </w:tcMar>
            <w:vAlign w:val="center"/>
            <w:hideMark/>
          </w:tcPr>
          <w:p w14:paraId="1F73F8C2" w14:textId="77777777" w:rsidR="003F2555" w:rsidRPr="003F2555" w:rsidRDefault="003F2555" w:rsidP="003F2555">
            <w:pPr>
              <w:pStyle w:val="TableParagraph"/>
              <w:rPr>
                <w:rFonts w:ascii="Book Antiqua" w:hAnsi="Book Antiqua"/>
                <w:b/>
                <w:sz w:val="24"/>
                <w:szCs w:val="24"/>
              </w:rPr>
            </w:pPr>
            <w:r w:rsidRPr="003F2555">
              <w:rPr>
                <w:rFonts w:ascii="Book Antiqua" w:hAnsi="Book Antiqua"/>
                <w:b/>
                <w:sz w:val="24"/>
                <w:szCs w:val="24"/>
              </w:rPr>
              <w:t>Minimum</w:t>
            </w:r>
          </w:p>
        </w:tc>
        <w:tc>
          <w:tcPr>
            <w:tcW w:w="0" w:type="auto"/>
            <w:tcBorders>
              <w:top w:val="single" w:sz="6" w:space="0" w:color="000000"/>
              <w:left w:val="single" w:sz="6" w:space="0" w:color="000000"/>
              <w:bottom w:val="single" w:sz="6" w:space="0" w:color="000000"/>
              <w:right w:val="single" w:sz="6" w:space="0" w:color="000000"/>
            </w:tcBorders>
            <w:shd w:val="clear" w:color="auto" w:fill="C0C0C0"/>
            <w:tcMar>
              <w:top w:w="60" w:type="dxa"/>
              <w:left w:w="100" w:type="dxa"/>
              <w:bottom w:w="60" w:type="dxa"/>
              <w:right w:w="100" w:type="dxa"/>
            </w:tcMar>
            <w:vAlign w:val="center"/>
            <w:hideMark/>
          </w:tcPr>
          <w:p w14:paraId="3F1AE4D9" w14:textId="77777777" w:rsidR="003F2555" w:rsidRPr="003F2555" w:rsidRDefault="003F2555" w:rsidP="003F2555">
            <w:pPr>
              <w:pStyle w:val="TableParagraph"/>
              <w:rPr>
                <w:rFonts w:ascii="Book Antiqua" w:hAnsi="Book Antiqua"/>
                <w:b/>
                <w:sz w:val="24"/>
                <w:szCs w:val="24"/>
              </w:rPr>
            </w:pPr>
            <w:r w:rsidRPr="003F2555">
              <w:rPr>
                <w:rFonts w:ascii="Book Antiqua" w:hAnsi="Book Antiqua"/>
                <w:b/>
                <w:sz w:val="24"/>
                <w:szCs w:val="24"/>
              </w:rPr>
              <w:t>Maximum</w:t>
            </w:r>
          </w:p>
        </w:tc>
        <w:tc>
          <w:tcPr>
            <w:tcW w:w="0" w:type="auto"/>
            <w:tcBorders>
              <w:top w:val="single" w:sz="6" w:space="0" w:color="000000"/>
              <w:left w:val="single" w:sz="6" w:space="0" w:color="000000"/>
              <w:bottom w:val="single" w:sz="6" w:space="0" w:color="000000"/>
              <w:right w:val="single" w:sz="6" w:space="0" w:color="000000"/>
            </w:tcBorders>
            <w:shd w:val="clear" w:color="auto" w:fill="C0C0C0"/>
            <w:tcMar>
              <w:top w:w="60" w:type="dxa"/>
              <w:left w:w="100" w:type="dxa"/>
              <w:bottom w:w="60" w:type="dxa"/>
              <w:right w:w="100" w:type="dxa"/>
            </w:tcMar>
            <w:vAlign w:val="center"/>
            <w:hideMark/>
          </w:tcPr>
          <w:p w14:paraId="05CA1F6B" w14:textId="77777777" w:rsidR="003F2555" w:rsidRPr="003F2555" w:rsidRDefault="003F2555" w:rsidP="003F2555">
            <w:pPr>
              <w:pStyle w:val="TableParagraph"/>
              <w:rPr>
                <w:rFonts w:ascii="Book Antiqua" w:hAnsi="Book Antiqua"/>
                <w:b/>
                <w:sz w:val="24"/>
                <w:szCs w:val="24"/>
              </w:rPr>
            </w:pPr>
            <w:r w:rsidRPr="003F2555">
              <w:rPr>
                <w:rFonts w:ascii="Book Antiqua" w:hAnsi="Book Antiqua"/>
                <w:b/>
                <w:sz w:val="24"/>
                <w:szCs w:val="24"/>
              </w:rPr>
              <w:t>Mean</w:t>
            </w:r>
          </w:p>
        </w:tc>
        <w:tc>
          <w:tcPr>
            <w:tcW w:w="0" w:type="auto"/>
            <w:tcBorders>
              <w:top w:val="single" w:sz="6" w:space="0" w:color="000000"/>
              <w:left w:val="single" w:sz="6" w:space="0" w:color="000000"/>
              <w:bottom w:val="single" w:sz="6" w:space="0" w:color="000000"/>
              <w:right w:val="single" w:sz="6" w:space="0" w:color="000000"/>
            </w:tcBorders>
            <w:shd w:val="clear" w:color="auto" w:fill="C0C0C0"/>
            <w:tcMar>
              <w:top w:w="60" w:type="dxa"/>
              <w:left w:w="100" w:type="dxa"/>
              <w:bottom w:w="60" w:type="dxa"/>
              <w:right w:w="100" w:type="dxa"/>
            </w:tcMar>
            <w:vAlign w:val="center"/>
            <w:hideMark/>
          </w:tcPr>
          <w:p w14:paraId="36240365" w14:textId="77777777" w:rsidR="003F2555" w:rsidRPr="003F2555" w:rsidRDefault="003F2555" w:rsidP="003F2555">
            <w:pPr>
              <w:pStyle w:val="TableParagraph"/>
              <w:rPr>
                <w:rFonts w:ascii="Book Antiqua" w:hAnsi="Book Antiqua"/>
                <w:b/>
                <w:sz w:val="24"/>
                <w:szCs w:val="24"/>
              </w:rPr>
            </w:pPr>
            <w:r w:rsidRPr="003F2555">
              <w:rPr>
                <w:rFonts w:ascii="Book Antiqua" w:hAnsi="Book Antiqua"/>
                <w:b/>
                <w:sz w:val="24"/>
                <w:szCs w:val="24"/>
              </w:rPr>
              <w:t>Std. Deviation</w:t>
            </w:r>
          </w:p>
        </w:tc>
      </w:tr>
      <w:tr w:rsidR="003F2555" w:rsidRPr="003F2555" w14:paraId="17EC9B38" w14:textId="77777777" w:rsidTr="003F255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hideMark/>
          </w:tcPr>
          <w:p w14:paraId="6EDE14D9" w14:textId="77777777" w:rsidR="003F2555" w:rsidRPr="003F2555" w:rsidRDefault="003F2555" w:rsidP="003F2555">
            <w:pPr>
              <w:pStyle w:val="TableParagraph"/>
              <w:rPr>
                <w:rFonts w:ascii="Book Antiqua" w:hAnsi="Book Antiqua"/>
                <w:sz w:val="24"/>
                <w:szCs w:val="24"/>
              </w:rPr>
            </w:pPr>
            <w:r w:rsidRPr="003F2555">
              <w:rPr>
                <w:rFonts w:ascii="Book Antiqua" w:hAnsi="Book Antiqua"/>
                <w:sz w:val="24"/>
                <w:szCs w:val="24"/>
              </w:rPr>
              <w:t>Profitabilitas (ROA)</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hideMark/>
          </w:tcPr>
          <w:p w14:paraId="58D2AB49" w14:textId="77777777" w:rsidR="003F2555" w:rsidRPr="003F2555" w:rsidRDefault="003F2555" w:rsidP="003F2555">
            <w:pPr>
              <w:pStyle w:val="TableParagraph"/>
              <w:rPr>
                <w:rFonts w:ascii="Book Antiqua" w:hAnsi="Book Antiqua"/>
                <w:sz w:val="24"/>
                <w:szCs w:val="24"/>
              </w:rPr>
            </w:pPr>
            <w:r w:rsidRPr="003F2555">
              <w:rPr>
                <w:rFonts w:ascii="Book Antiqua" w:hAnsi="Book Antiqua"/>
                <w:sz w:val="24"/>
                <w:szCs w:val="24"/>
              </w:rPr>
              <w:t>30</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hideMark/>
          </w:tcPr>
          <w:p w14:paraId="25020370" w14:textId="77777777" w:rsidR="003F2555" w:rsidRPr="003F2555" w:rsidRDefault="003F2555" w:rsidP="003F2555">
            <w:pPr>
              <w:pStyle w:val="TableParagraph"/>
              <w:rPr>
                <w:rFonts w:ascii="Book Antiqua" w:hAnsi="Book Antiqua"/>
                <w:sz w:val="24"/>
                <w:szCs w:val="24"/>
              </w:rPr>
            </w:pPr>
            <w:r w:rsidRPr="003F2555">
              <w:rPr>
                <w:rFonts w:ascii="Book Antiqua" w:hAnsi="Book Antiqua"/>
                <w:sz w:val="24"/>
                <w:szCs w:val="24"/>
              </w:rPr>
              <w:t>0,02</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hideMark/>
          </w:tcPr>
          <w:p w14:paraId="594A9316" w14:textId="77777777" w:rsidR="003F2555" w:rsidRPr="003F2555" w:rsidRDefault="003F2555" w:rsidP="003F2555">
            <w:pPr>
              <w:pStyle w:val="TableParagraph"/>
              <w:rPr>
                <w:rFonts w:ascii="Book Antiqua" w:hAnsi="Book Antiqua"/>
                <w:sz w:val="24"/>
                <w:szCs w:val="24"/>
              </w:rPr>
            </w:pPr>
            <w:r w:rsidRPr="003F2555">
              <w:rPr>
                <w:rFonts w:ascii="Book Antiqua" w:hAnsi="Book Antiqua"/>
                <w:sz w:val="24"/>
                <w:szCs w:val="24"/>
              </w:rPr>
              <w:t>0,14</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hideMark/>
          </w:tcPr>
          <w:p w14:paraId="1CF9A410" w14:textId="77777777" w:rsidR="003F2555" w:rsidRPr="003F2555" w:rsidRDefault="003F2555" w:rsidP="003F2555">
            <w:pPr>
              <w:pStyle w:val="TableParagraph"/>
              <w:rPr>
                <w:rFonts w:ascii="Book Antiqua" w:hAnsi="Book Antiqua"/>
                <w:sz w:val="24"/>
                <w:szCs w:val="24"/>
              </w:rPr>
            </w:pPr>
            <w:r w:rsidRPr="003F2555">
              <w:rPr>
                <w:rFonts w:ascii="Book Antiqua" w:hAnsi="Book Antiqua"/>
                <w:sz w:val="24"/>
                <w:szCs w:val="24"/>
              </w:rPr>
              <w:t>0,066</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hideMark/>
          </w:tcPr>
          <w:p w14:paraId="3017B0F6" w14:textId="77777777" w:rsidR="003F2555" w:rsidRPr="003F2555" w:rsidRDefault="003F2555" w:rsidP="003F2555">
            <w:pPr>
              <w:pStyle w:val="TableParagraph"/>
              <w:rPr>
                <w:rFonts w:ascii="Book Antiqua" w:hAnsi="Book Antiqua"/>
                <w:sz w:val="24"/>
                <w:szCs w:val="24"/>
              </w:rPr>
            </w:pPr>
            <w:r w:rsidRPr="003F2555">
              <w:rPr>
                <w:rFonts w:ascii="Book Antiqua" w:hAnsi="Book Antiqua"/>
                <w:sz w:val="24"/>
                <w:szCs w:val="24"/>
              </w:rPr>
              <w:t>0,028</w:t>
            </w:r>
          </w:p>
        </w:tc>
      </w:tr>
      <w:tr w:rsidR="003F2555" w:rsidRPr="003F2555" w14:paraId="0C48036E" w14:textId="77777777" w:rsidTr="003F255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hideMark/>
          </w:tcPr>
          <w:p w14:paraId="6B0B829E" w14:textId="77777777" w:rsidR="003F2555" w:rsidRPr="003F2555" w:rsidRDefault="003F2555" w:rsidP="003F2555">
            <w:pPr>
              <w:pStyle w:val="TableParagraph"/>
              <w:rPr>
                <w:rFonts w:ascii="Book Antiqua" w:hAnsi="Book Antiqua"/>
                <w:sz w:val="24"/>
                <w:szCs w:val="24"/>
              </w:rPr>
            </w:pPr>
            <w:r w:rsidRPr="003F2555">
              <w:rPr>
                <w:rFonts w:ascii="Book Antiqua" w:hAnsi="Book Antiqua"/>
                <w:sz w:val="24"/>
                <w:szCs w:val="24"/>
              </w:rPr>
              <w:t>Sales Growth (SG)</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hideMark/>
          </w:tcPr>
          <w:p w14:paraId="339EC7FB" w14:textId="77777777" w:rsidR="003F2555" w:rsidRPr="003F2555" w:rsidRDefault="003F2555" w:rsidP="003F2555">
            <w:pPr>
              <w:pStyle w:val="TableParagraph"/>
              <w:rPr>
                <w:rFonts w:ascii="Book Antiqua" w:hAnsi="Book Antiqua"/>
                <w:sz w:val="24"/>
                <w:szCs w:val="24"/>
              </w:rPr>
            </w:pPr>
            <w:r w:rsidRPr="003F2555">
              <w:rPr>
                <w:rFonts w:ascii="Book Antiqua" w:hAnsi="Book Antiqua"/>
                <w:sz w:val="24"/>
                <w:szCs w:val="24"/>
              </w:rPr>
              <w:t>30</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hideMark/>
          </w:tcPr>
          <w:p w14:paraId="6D6AC744" w14:textId="77777777" w:rsidR="003F2555" w:rsidRPr="003F2555" w:rsidRDefault="003F2555" w:rsidP="003F2555">
            <w:pPr>
              <w:pStyle w:val="TableParagraph"/>
              <w:rPr>
                <w:rFonts w:ascii="Book Antiqua" w:hAnsi="Book Antiqua"/>
                <w:sz w:val="24"/>
                <w:szCs w:val="24"/>
              </w:rPr>
            </w:pPr>
            <w:r w:rsidRPr="003F2555">
              <w:rPr>
                <w:rFonts w:ascii="Book Antiqua" w:hAnsi="Book Antiqua"/>
                <w:sz w:val="24"/>
                <w:szCs w:val="24"/>
              </w:rPr>
              <w:t>-0,55</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hideMark/>
          </w:tcPr>
          <w:p w14:paraId="346B68CD" w14:textId="77777777" w:rsidR="003F2555" w:rsidRPr="003F2555" w:rsidRDefault="003F2555" w:rsidP="003F2555">
            <w:pPr>
              <w:pStyle w:val="TableParagraph"/>
              <w:rPr>
                <w:rFonts w:ascii="Book Antiqua" w:hAnsi="Book Antiqua"/>
                <w:sz w:val="24"/>
                <w:szCs w:val="24"/>
              </w:rPr>
            </w:pPr>
            <w:r w:rsidRPr="003F2555">
              <w:rPr>
                <w:rFonts w:ascii="Book Antiqua" w:hAnsi="Book Antiqua"/>
                <w:sz w:val="24"/>
                <w:szCs w:val="24"/>
              </w:rPr>
              <w:t>2,86</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hideMark/>
          </w:tcPr>
          <w:p w14:paraId="17A045EF" w14:textId="77777777" w:rsidR="003F2555" w:rsidRPr="003F2555" w:rsidRDefault="003F2555" w:rsidP="003F2555">
            <w:pPr>
              <w:pStyle w:val="TableParagraph"/>
              <w:rPr>
                <w:rFonts w:ascii="Book Antiqua" w:hAnsi="Book Antiqua"/>
                <w:sz w:val="24"/>
                <w:szCs w:val="24"/>
              </w:rPr>
            </w:pPr>
            <w:r w:rsidRPr="003F2555">
              <w:rPr>
                <w:rFonts w:ascii="Book Antiqua" w:hAnsi="Book Antiqua"/>
                <w:sz w:val="24"/>
                <w:szCs w:val="24"/>
              </w:rPr>
              <w:t>0,335</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hideMark/>
          </w:tcPr>
          <w:p w14:paraId="7AA7A3E8" w14:textId="77777777" w:rsidR="003F2555" w:rsidRPr="003F2555" w:rsidRDefault="003F2555" w:rsidP="003F2555">
            <w:pPr>
              <w:pStyle w:val="TableParagraph"/>
              <w:rPr>
                <w:rFonts w:ascii="Book Antiqua" w:hAnsi="Book Antiqua"/>
                <w:sz w:val="24"/>
                <w:szCs w:val="24"/>
              </w:rPr>
            </w:pPr>
            <w:r w:rsidRPr="003F2555">
              <w:rPr>
                <w:rFonts w:ascii="Book Antiqua" w:hAnsi="Book Antiqua"/>
                <w:sz w:val="24"/>
                <w:szCs w:val="24"/>
              </w:rPr>
              <w:t>0,619</w:t>
            </w:r>
          </w:p>
        </w:tc>
      </w:tr>
      <w:tr w:rsidR="003F2555" w:rsidRPr="003F2555" w14:paraId="3C056C95" w14:textId="77777777" w:rsidTr="003F255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hideMark/>
          </w:tcPr>
          <w:p w14:paraId="41B84816" w14:textId="77777777" w:rsidR="003F2555" w:rsidRPr="003F2555" w:rsidRDefault="003F2555" w:rsidP="003F2555">
            <w:pPr>
              <w:pStyle w:val="TableParagraph"/>
              <w:rPr>
                <w:rFonts w:ascii="Book Antiqua" w:hAnsi="Book Antiqua"/>
                <w:sz w:val="24"/>
                <w:szCs w:val="24"/>
              </w:rPr>
            </w:pPr>
            <w:proofErr w:type="spellStart"/>
            <w:r w:rsidRPr="003F2555">
              <w:rPr>
                <w:rFonts w:ascii="Book Antiqua" w:hAnsi="Book Antiqua"/>
                <w:sz w:val="24"/>
                <w:szCs w:val="24"/>
              </w:rPr>
              <w:t>Struktur</w:t>
            </w:r>
            <w:proofErr w:type="spellEnd"/>
            <w:r w:rsidRPr="003F2555">
              <w:rPr>
                <w:rFonts w:ascii="Book Antiqua" w:hAnsi="Book Antiqua"/>
                <w:sz w:val="24"/>
                <w:szCs w:val="24"/>
              </w:rPr>
              <w:t xml:space="preserve"> Modal (DAR)</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hideMark/>
          </w:tcPr>
          <w:p w14:paraId="55B24583" w14:textId="77777777" w:rsidR="003F2555" w:rsidRPr="003F2555" w:rsidRDefault="003F2555" w:rsidP="003F2555">
            <w:pPr>
              <w:pStyle w:val="TableParagraph"/>
              <w:rPr>
                <w:rFonts w:ascii="Book Antiqua" w:hAnsi="Book Antiqua"/>
                <w:sz w:val="24"/>
                <w:szCs w:val="24"/>
              </w:rPr>
            </w:pPr>
            <w:r w:rsidRPr="003F2555">
              <w:rPr>
                <w:rFonts w:ascii="Book Antiqua" w:hAnsi="Book Antiqua"/>
                <w:sz w:val="24"/>
                <w:szCs w:val="24"/>
              </w:rPr>
              <w:t>30</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hideMark/>
          </w:tcPr>
          <w:p w14:paraId="3321A468" w14:textId="77777777" w:rsidR="003F2555" w:rsidRPr="003F2555" w:rsidRDefault="003F2555" w:rsidP="003F2555">
            <w:pPr>
              <w:pStyle w:val="TableParagraph"/>
              <w:rPr>
                <w:rFonts w:ascii="Book Antiqua" w:hAnsi="Book Antiqua"/>
                <w:sz w:val="24"/>
                <w:szCs w:val="24"/>
              </w:rPr>
            </w:pPr>
            <w:r w:rsidRPr="003F2555">
              <w:rPr>
                <w:rFonts w:ascii="Book Antiqua" w:hAnsi="Book Antiqua"/>
                <w:sz w:val="24"/>
                <w:szCs w:val="24"/>
              </w:rPr>
              <w:t>0,01</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hideMark/>
          </w:tcPr>
          <w:p w14:paraId="2CAD0040" w14:textId="77777777" w:rsidR="003F2555" w:rsidRPr="003F2555" w:rsidRDefault="003F2555" w:rsidP="003F2555">
            <w:pPr>
              <w:pStyle w:val="TableParagraph"/>
              <w:rPr>
                <w:rFonts w:ascii="Book Antiqua" w:hAnsi="Book Antiqua"/>
                <w:sz w:val="24"/>
                <w:szCs w:val="24"/>
              </w:rPr>
            </w:pPr>
            <w:r w:rsidRPr="003F2555">
              <w:rPr>
                <w:rFonts w:ascii="Book Antiqua" w:hAnsi="Book Antiqua"/>
                <w:sz w:val="24"/>
                <w:szCs w:val="24"/>
              </w:rPr>
              <w:t>40,00</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hideMark/>
          </w:tcPr>
          <w:p w14:paraId="03EF6242" w14:textId="77777777" w:rsidR="003F2555" w:rsidRPr="003F2555" w:rsidRDefault="003F2555" w:rsidP="003F2555">
            <w:pPr>
              <w:pStyle w:val="TableParagraph"/>
              <w:rPr>
                <w:rFonts w:ascii="Book Antiqua" w:hAnsi="Book Antiqua"/>
                <w:sz w:val="24"/>
                <w:szCs w:val="24"/>
              </w:rPr>
            </w:pPr>
            <w:r w:rsidRPr="003F2555">
              <w:rPr>
                <w:rFonts w:ascii="Book Antiqua" w:hAnsi="Book Antiqua"/>
                <w:sz w:val="24"/>
                <w:szCs w:val="24"/>
              </w:rPr>
              <w:t>1,635</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hideMark/>
          </w:tcPr>
          <w:p w14:paraId="11992AA3" w14:textId="77777777" w:rsidR="003F2555" w:rsidRPr="003F2555" w:rsidRDefault="003F2555" w:rsidP="003F2555">
            <w:pPr>
              <w:pStyle w:val="TableParagraph"/>
              <w:rPr>
                <w:rFonts w:ascii="Book Antiqua" w:hAnsi="Book Antiqua"/>
                <w:sz w:val="24"/>
                <w:szCs w:val="24"/>
              </w:rPr>
            </w:pPr>
            <w:r w:rsidRPr="003F2555">
              <w:rPr>
                <w:rFonts w:ascii="Book Antiqua" w:hAnsi="Book Antiqua"/>
                <w:sz w:val="24"/>
                <w:szCs w:val="24"/>
              </w:rPr>
              <w:t>7,248</w:t>
            </w:r>
          </w:p>
        </w:tc>
      </w:tr>
    </w:tbl>
    <w:p w14:paraId="372360E7" w14:textId="77777777" w:rsidR="003F2555" w:rsidRPr="003F2555" w:rsidRDefault="003F2555" w:rsidP="003F2555">
      <w:pPr>
        <w:spacing w:after="0" w:line="240" w:lineRule="auto"/>
        <w:jc w:val="both"/>
        <w:rPr>
          <w:rFonts w:ascii="Book Antiqua" w:hAnsi="Book Antiqua"/>
        </w:rPr>
      </w:pPr>
      <w:proofErr w:type="spellStart"/>
      <w:r w:rsidRPr="003F2555">
        <w:rPr>
          <w:rFonts w:ascii="Book Antiqua" w:hAnsi="Book Antiqua"/>
        </w:rPr>
        <w:t>Sumber</w:t>
      </w:r>
      <w:proofErr w:type="spellEnd"/>
      <w:r w:rsidRPr="003F2555">
        <w:rPr>
          <w:rFonts w:ascii="Book Antiqua" w:hAnsi="Book Antiqua"/>
        </w:rPr>
        <w:t xml:space="preserve">: </w:t>
      </w:r>
      <w:proofErr w:type="spellStart"/>
      <w:r w:rsidRPr="003F2555">
        <w:rPr>
          <w:rFonts w:ascii="Book Antiqua" w:hAnsi="Book Antiqua"/>
        </w:rPr>
        <w:t>Olahan</w:t>
      </w:r>
      <w:proofErr w:type="spellEnd"/>
      <w:r w:rsidRPr="003F2555">
        <w:rPr>
          <w:rFonts w:ascii="Book Antiqua" w:hAnsi="Book Antiqua"/>
        </w:rPr>
        <w:t xml:space="preserve"> Data SPSS 26, 2026</w:t>
      </w:r>
    </w:p>
    <w:p w14:paraId="6349506A" w14:textId="77777777" w:rsidR="003F2555" w:rsidRPr="003F2555" w:rsidRDefault="003F2555" w:rsidP="003F2555">
      <w:pPr>
        <w:pStyle w:val="NormalWeb"/>
        <w:spacing w:before="0" w:beforeAutospacing="0" w:after="0" w:afterAutospacing="0"/>
        <w:ind w:firstLine="720"/>
        <w:jc w:val="both"/>
        <w:rPr>
          <w:rFonts w:ascii="Book Antiqua" w:hAnsi="Book Antiqua"/>
        </w:rPr>
      </w:pPr>
      <w:r w:rsidRPr="003F2555">
        <w:rPr>
          <w:rFonts w:ascii="Book Antiqua" w:hAnsi="Book Antiqua"/>
        </w:rPr>
        <w:t xml:space="preserve">Based on the descriptive statistical results presented above, the mean ROA value of 0.066 indicates that on average, automotive companies in the sample generate a return of 6.6% from their total asset base, reflecting a moderate level of asset utilization efficiency across the industry during the observation period. This figure suggests that while the sampled companies are generally capable of producing positive returns from their assets, there remains considerable room for improvement in terms of optimizing asset productivity and enhancing overall profitability. Sales Growth demonstrates a positive mean value of 0.335, indicating that the sampled automotive companies experienced revenue expansion on average throughout the observation period, which is a generally encouraging sign of market demand and commercial performance within the sector. However, the standard deviation of Sales Growth, which exceeds its mean value, reveals that there is a considerable degree of variability in revenue growth performance across the sampled companies, suggesting that the ability to achieve consistent and sustained sales expansion differs substantially from one company </w:t>
      </w:r>
      <w:r w:rsidRPr="003F2555">
        <w:rPr>
          <w:rFonts w:ascii="Book Antiqua" w:hAnsi="Book Antiqua"/>
        </w:rPr>
        <w:lastRenderedPageBreak/>
        <w:t>to another, potentially reflecting differences in market positioning, product competitiveness, and management effectiveness. Capital Structure as measured by the Debt to Asset Ratio (DAR) exhibits a mean value of 1.635, accompanied by an exceptionally large standard deviation that reflects the presence of extreme variations in the level of debt financing adopted by certain companies within the sample. This high degree of dispersion in DAR values indicates that the capital structure decisions made by automotive companies listed on the Indonesia Stock Exchange during the observation period are highly heterogeneous, with some companies maintaining relatively conservative debt levels while others operate with significantly higher proportions of debt relative to their total assets.</w:t>
      </w:r>
    </w:p>
    <w:p w14:paraId="0E9ECBD3" w14:textId="1AA9C35A" w:rsidR="003F2555" w:rsidRPr="003F2555" w:rsidRDefault="003F2555" w:rsidP="003F2555">
      <w:pPr>
        <w:spacing w:after="0" w:line="240" w:lineRule="auto"/>
        <w:rPr>
          <w:rFonts w:ascii="Book Antiqua" w:hAnsi="Book Antiqua"/>
        </w:rPr>
      </w:pPr>
      <w:r w:rsidRPr="003F2555">
        <w:rPr>
          <w:rFonts w:ascii="Book Antiqua" w:hAnsi="Book Antiqua"/>
          <w:b/>
          <w:bCs/>
        </w:rPr>
        <w:t>Classic Assumption Test</w:t>
      </w:r>
    </w:p>
    <w:p w14:paraId="7CFE24E8" w14:textId="77777777" w:rsidR="003F2555" w:rsidRPr="003F2555" w:rsidRDefault="003F2555" w:rsidP="003F2555">
      <w:pPr>
        <w:pStyle w:val="NormalWeb"/>
        <w:spacing w:before="0" w:beforeAutospacing="0" w:after="0" w:afterAutospacing="0"/>
        <w:ind w:firstLine="720"/>
        <w:jc w:val="both"/>
        <w:rPr>
          <w:rFonts w:ascii="Book Antiqua" w:hAnsi="Book Antiqua"/>
        </w:rPr>
      </w:pPr>
      <w:r w:rsidRPr="003F2555">
        <w:rPr>
          <w:rFonts w:ascii="Book Antiqua" w:hAnsi="Book Antiqua"/>
        </w:rPr>
        <w:t>The normality test conducted using the Kolmogorov-Smirnov procedure after the removal of outliers produced a significance value of 0.200, which exceeds the predetermined threshold of 0.05, thereby confirming that the residual data follows a normal distribution and satisfies the normality assumption required for valid regression analysis. The multicollinearity test reveals that both independent variables possess Tolerance values of 0.928, which exceeds the minimum acceptable threshold of 0.10, and VIF values of 1.077, which fall well below the maximum permissible threshold of 10, collectively confirming that no multicollinearity problem exists among the independent variables incorporated in the regression model. This finding assures that each independent variable contributes unique and non-redundant information to the model, ensuring the reliability and interpretability of the estimated regression coefficients. The heteroscedasticity test conducted through visual inspection of the scatterplot indicates that the data points are scattered randomly around the value of zero without forming any discernible or systematic pattern, thereby confirming the absence of heteroscedasticity in the regression model and verifying that the variance of the residuals remains constant across all levels of the independent variables. Finally, the autocorrelation test performed using the Durbin-Watson statistic produced a value of 2.367, which falls within the acceptable range of between -2 and +2, providing sufficient evidence to conclude that no autocorrelation problem exists within the regression model. The fulfillment of all four classical assumption tests collectively validates the integrity and reliability of the regression model constructed in this study, confirming that the data is appropriate for proceeding with multiple linear regression analysis and hypothesis testing.</w:t>
      </w:r>
    </w:p>
    <w:p w14:paraId="3CDACE85" w14:textId="12E20DB1" w:rsidR="003F2555" w:rsidRPr="003F2555" w:rsidRDefault="003F2555" w:rsidP="003F2555">
      <w:pPr>
        <w:spacing w:after="0" w:line="240" w:lineRule="auto"/>
        <w:rPr>
          <w:rFonts w:ascii="Book Antiqua" w:hAnsi="Book Antiqua"/>
        </w:rPr>
      </w:pPr>
      <w:r w:rsidRPr="003F2555">
        <w:rPr>
          <w:rFonts w:ascii="Book Antiqua" w:hAnsi="Book Antiqua"/>
          <w:b/>
          <w:bCs/>
        </w:rPr>
        <w:t>Multiple Linear Regression Analysis</w:t>
      </w:r>
    </w:p>
    <w:p w14:paraId="31319012" w14:textId="77777777" w:rsidR="003F2555" w:rsidRPr="003F2555" w:rsidRDefault="003F2555" w:rsidP="003F2555">
      <w:pPr>
        <w:spacing w:after="0" w:line="240" w:lineRule="auto"/>
        <w:jc w:val="both"/>
        <w:rPr>
          <w:rFonts w:ascii="Book Antiqua" w:hAnsi="Book Antiqua"/>
        </w:rPr>
      </w:pPr>
      <w:r w:rsidRPr="003F2555">
        <w:rPr>
          <w:rFonts w:ascii="Book Antiqua" w:hAnsi="Book Antiqua"/>
        </w:rPr>
        <w:t>The following are the results of multiple linear regression analysis after outliers:</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52"/>
        <w:gridCol w:w="976"/>
        <w:gridCol w:w="1566"/>
        <w:gridCol w:w="1314"/>
        <w:gridCol w:w="976"/>
        <w:gridCol w:w="976"/>
      </w:tblGrid>
      <w:tr w:rsidR="003F2555" w:rsidRPr="003F2555" w14:paraId="07ED0D86" w14:textId="77777777" w:rsidTr="003F2555">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C0C0C0"/>
            <w:tcMar>
              <w:top w:w="60" w:type="dxa"/>
              <w:left w:w="100" w:type="dxa"/>
              <w:bottom w:w="60" w:type="dxa"/>
              <w:right w:w="100" w:type="dxa"/>
            </w:tcMar>
            <w:vAlign w:val="center"/>
            <w:hideMark/>
          </w:tcPr>
          <w:p w14:paraId="63AF7ED5" w14:textId="77777777" w:rsidR="003F2555" w:rsidRPr="003F2555" w:rsidRDefault="003F2555" w:rsidP="003F2555">
            <w:pPr>
              <w:pStyle w:val="TableParagraph"/>
              <w:rPr>
                <w:rFonts w:ascii="Book Antiqua" w:hAnsi="Book Antiqua"/>
                <w:b/>
                <w:sz w:val="24"/>
                <w:szCs w:val="24"/>
              </w:rPr>
            </w:pPr>
            <w:proofErr w:type="spellStart"/>
            <w:r w:rsidRPr="003F2555">
              <w:rPr>
                <w:rFonts w:ascii="Book Antiqua" w:hAnsi="Book Antiqua"/>
                <w:b/>
                <w:sz w:val="24"/>
                <w:szCs w:val="24"/>
              </w:rPr>
              <w:t>Variabel</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C0C0C0"/>
            <w:tcMar>
              <w:top w:w="60" w:type="dxa"/>
              <w:left w:w="100" w:type="dxa"/>
              <w:bottom w:w="60" w:type="dxa"/>
              <w:right w:w="100" w:type="dxa"/>
            </w:tcMar>
            <w:vAlign w:val="center"/>
            <w:hideMark/>
          </w:tcPr>
          <w:p w14:paraId="5EA1AC42" w14:textId="77777777" w:rsidR="003F2555" w:rsidRPr="003F2555" w:rsidRDefault="003F2555" w:rsidP="003F2555">
            <w:pPr>
              <w:pStyle w:val="TableParagraph"/>
              <w:rPr>
                <w:rFonts w:ascii="Book Antiqua" w:hAnsi="Book Antiqua"/>
                <w:b/>
                <w:sz w:val="24"/>
                <w:szCs w:val="24"/>
              </w:rPr>
            </w:pPr>
            <w:r w:rsidRPr="003F2555">
              <w:rPr>
                <w:rFonts w:ascii="Book Antiqua" w:hAnsi="Book Antiqua"/>
                <w:b/>
                <w:sz w:val="24"/>
                <w:szCs w:val="24"/>
              </w:rPr>
              <w:t>B</w:t>
            </w:r>
          </w:p>
        </w:tc>
        <w:tc>
          <w:tcPr>
            <w:tcW w:w="0" w:type="auto"/>
            <w:tcBorders>
              <w:top w:val="single" w:sz="6" w:space="0" w:color="000000"/>
              <w:left w:val="single" w:sz="6" w:space="0" w:color="000000"/>
              <w:bottom w:val="single" w:sz="6" w:space="0" w:color="000000"/>
              <w:right w:val="single" w:sz="6" w:space="0" w:color="000000"/>
            </w:tcBorders>
            <w:shd w:val="clear" w:color="auto" w:fill="C0C0C0"/>
            <w:tcMar>
              <w:top w:w="60" w:type="dxa"/>
              <w:left w:w="100" w:type="dxa"/>
              <w:bottom w:w="60" w:type="dxa"/>
              <w:right w:w="100" w:type="dxa"/>
            </w:tcMar>
            <w:vAlign w:val="center"/>
            <w:hideMark/>
          </w:tcPr>
          <w:p w14:paraId="7B5A5BFB" w14:textId="77777777" w:rsidR="003F2555" w:rsidRPr="003F2555" w:rsidRDefault="003F2555" w:rsidP="003F2555">
            <w:pPr>
              <w:pStyle w:val="TableParagraph"/>
              <w:rPr>
                <w:rFonts w:ascii="Book Antiqua" w:hAnsi="Book Antiqua"/>
                <w:b/>
                <w:sz w:val="24"/>
                <w:szCs w:val="24"/>
              </w:rPr>
            </w:pPr>
            <w:r w:rsidRPr="003F2555">
              <w:rPr>
                <w:rFonts w:ascii="Book Antiqua" w:hAnsi="Book Antiqua"/>
                <w:b/>
                <w:sz w:val="24"/>
                <w:szCs w:val="24"/>
              </w:rPr>
              <w:t>Std. Error</w:t>
            </w:r>
          </w:p>
        </w:tc>
        <w:tc>
          <w:tcPr>
            <w:tcW w:w="0" w:type="auto"/>
            <w:tcBorders>
              <w:top w:val="single" w:sz="6" w:space="0" w:color="000000"/>
              <w:left w:val="single" w:sz="6" w:space="0" w:color="000000"/>
              <w:bottom w:val="single" w:sz="6" w:space="0" w:color="000000"/>
              <w:right w:val="single" w:sz="6" w:space="0" w:color="000000"/>
            </w:tcBorders>
            <w:shd w:val="clear" w:color="auto" w:fill="C0C0C0"/>
            <w:tcMar>
              <w:top w:w="60" w:type="dxa"/>
              <w:left w:w="100" w:type="dxa"/>
              <w:bottom w:w="60" w:type="dxa"/>
              <w:right w:w="100" w:type="dxa"/>
            </w:tcMar>
            <w:vAlign w:val="center"/>
            <w:hideMark/>
          </w:tcPr>
          <w:p w14:paraId="54879DA0" w14:textId="77777777" w:rsidR="003F2555" w:rsidRPr="003F2555" w:rsidRDefault="003F2555" w:rsidP="003F2555">
            <w:pPr>
              <w:pStyle w:val="TableParagraph"/>
              <w:rPr>
                <w:rFonts w:ascii="Book Antiqua" w:hAnsi="Book Antiqua"/>
                <w:b/>
                <w:sz w:val="24"/>
                <w:szCs w:val="24"/>
              </w:rPr>
            </w:pPr>
            <w:r w:rsidRPr="003F2555">
              <w:rPr>
                <w:rFonts w:ascii="Book Antiqua" w:hAnsi="Book Antiqua"/>
                <w:b/>
                <w:sz w:val="24"/>
                <w:szCs w:val="24"/>
              </w:rPr>
              <w:t>Beta (β)</w:t>
            </w:r>
          </w:p>
        </w:tc>
        <w:tc>
          <w:tcPr>
            <w:tcW w:w="0" w:type="auto"/>
            <w:tcBorders>
              <w:top w:val="single" w:sz="6" w:space="0" w:color="000000"/>
              <w:left w:val="single" w:sz="6" w:space="0" w:color="000000"/>
              <w:bottom w:val="single" w:sz="6" w:space="0" w:color="000000"/>
              <w:right w:val="single" w:sz="6" w:space="0" w:color="000000"/>
            </w:tcBorders>
            <w:shd w:val="clear" w:color="auto" w:fill="C0C0C0"/>
            <w:tcMar>
              <w:top w:w="60" w:type="dxa"/>
              <w:left w:w="100" w:type="dxa"/>
              <w:bottom w:w="60" w:type="dxa"/>
              <w:right w:w="100" w:type="dxa"/>
            </w:tcMar>
            <w:vAlign w:val="center"/>
            <w:hideMark/>
          </w:tcPr>
          <w:p w14:paraId="71B6DD43" w14:textId="77777777" w:rsidR="003F2555" w:rsidRPr="003F2555" w:rsidRDefault="003F2555" w:rsidP="003F2555">
            <w:pPr>
              <w:pStyle w:val="TableParagraph"/>
              <w:rPr>
                <w:rFonts w:ascii="Book Antiqua" w:hAnsi="Book Antiqua"/>
                <w:b/>
                <w:sz w:val="24"/>
                <w:szCs w:val="24"/>
              </w:rPr>
            </w:pPr>
            <w:r w:rsidRPr="003F2555">
              <w:rPr>
                <w:rFonts w:ascii="Book Antiqua" w:hAnsi="Book Antiqua"/>
                <w:b/>
                <w:sz w:val="24"/>
                <w:szCs w:val="24"/>
              </w:rPr>
              <w:t>t</w:t>
            </w:r>
          </w:p>
        </w:tc>
        <w:tc>
          <w:tcPr>
            <w:tcW w:w="0" w:type="auto"/>
            <w:tcBorders>
              <w:top w:val="single" w:sz="6" w:space="0" w:color="000000"/>
              <w:left w:val="single" w:sz="6" w:space="0" w:color="000000"/>
              <w:bottom w:val="single" w:sz="6" w:space="0" w:color="000000"/>
              <w:right w:val="single" w:sz="6" w:space="0" w:color="000000"/>
            </w:tcBorders>
            <w:shd w:val="clear" w:color="auto" w:fill="C0C0C0"/>
            <w:tcMar>
              <w:top w:w="60" w:type="dxa"/>
              <w:left w:w="100" w:type="dxa"/>
              <w:bottom w:w="60" w:type="dxa"/>
              <w:right w:w="100" w:type="dxa"/>
            </w:tcMar>
            <w:vAlign w:val="center"/>
            <w:hideMark/>
          </w:tcPr>
          <w:p w14:paraId="0F5340E3" w14:textId="77777777" w:rsidR="003F2555" w:rsidRPr="003F2555" w:rsidRDefault="003F2555" w:rsidP="003F2555">
            <w:pPr>
              <w:pStyle w:val="TableParagraph"/>
              <w:rPr>
                <w:rFonts w:ascii="Book Antiqua" w:hAnsi="Book Antiqua"/>
                <w:b/>
                <w:sz w:val="24"/>
                <w:szCs w:val="24"/>
              </w:rPr>
            </w:pPr>
            <w:r w:rsidRPr="003F2555">
              <w:rPr>
                <w:rFonts w:ascii="Book Antiqua" w:hAnsi="Book Antiqua"/>
                <w:b/>
                <w:sz w:val="24"/>
                <w:szCs w:val="24"/>
              </w:rPr>
              <w:t>Sig.</w:t>
            </w:r>
          </w:p>
        </w:tc>
      </w:tr>
      <w:tr w:rsidR="003F2555" w:rsidRPr="003F2555" w14:paraId="124FB6CB" w14:textId="77777777" w:rsidTr="003F255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hideMark/>
          </w:tcPr>
          <w:p w14:paraId="2C2C84FA" w14:textId="77777777" w:rsidR="003F2555" w:rsidRPr="003F2555" w:rsidRDefault="003F2555" w:rsidP="003F2555">
            <w:pPr>
              <w:pStyle w:val="TableParagraph"/>
              <w:rPr>
                <w:rFonts w:ascii="Book Antiqua" w:hAnsi="Book Antiqua"/>
                <w:sz w:val="24"/>
                <w:szCs w:val="24"/>
              </w:rPr>
            </w:pPr>
            <w:r w:rsidRPr="003F2555">
              <w:rPr>
                <w:rFonts w:ascii="Book Antiqua" w:hAnsi="Book Antiqua"/>
                <w:sz w:val="24"/>
                <w:szCs w:val="24"/>
              </w:rPr>
              <w:t>(Constant)</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hideMark/>
          </w:tcPr>
          <w:p w14:paraId="42F6469C" w14:textId="77777777" w:rsidR="003F2555" w:rsidRPr="003F2555" w:rsidRDefault="003F2555" w:rsidP="003F2555">
            <w:pPr>
              <w:pStyle w:val="TableParagraph"/>
              <w:rPr>
                <w:rFonts w:ascii="Book Antiqua" w:hAnsi="Book Antiqua"/>
                <w:sz w:val="24"/>
                <w:szCs w:val="24"/>
              </w:rPr>
            </w:pPr>
            <w:r w:rsidRPr="003F2555">
              <w:rPr>
                <w:rFonts w:ascii="Book Antiqua" w:hAnsi="Book Antiqua"/>
                <w:sz w:val="24"/>
                <w:szCs w:val="24"/>
              </w:rPr>
              <w:t>0,060</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hideMark/>
          </w:tcPr>
          <w:p w14:paraId="7CFF95B3" w14:textId="77777777" w:rsidR="003F2555" w:rsidRPr="003F2555" w:rsidRDefault="003F2555" w:rsidP="003F2555">
            <w:pPr>
              <w:pStyle w:val="TableParagraph"/>
              <w:rPr>
                <w:rFonts w:ascii="Book Antiqua" w:hAnsi="Book Antiqua"/>
                <w:sz w:val="24"/>
                <w:szCs w:val="24"/>
              </w:rPr>
            </w:pPr>
            <w:r w:rsidRPr="003F2555">
              <w:rPr>
                <w:rFonts w:ascii="Book Antiqua" w:hAnsi="Book Antiqua"/>
                <w:sz w:val="24"/>
                <w:szCs w:val="24"/>
              </w:rPr>
              <w:t>0,006</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hideMark/>
          </w:tcPr>
          <w:p w14:paraId="741EFBB8" w14:textId="77777777" w:rsidR="003F2555" w:rsidRPr="003F2555" w:rsidRDefault="003F2555" w:rsidP="003F2555">
            <w:pPr>
              <w:pStyle w:val="TableParagraph"/>
              <w:rPr>
                <w:rFonts w:ascii="Book Antiqua" w:hAnsi="Book Antiqua"/>
                <w:sz w:val="24"/>
                <w:szCs w:val="24"/>
              </w:rPr>
            </w:pPr>
            <w:r w:rsidRPr="003F2555">
              <w:rPr>
                <w:rFonts w:ascii="Book Antiqua" w:hAnsi="Book Antiqua"/>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hideMark/>
          </w:tcPr>
          <w:p w14:paraId="63ABC03F" w14:textId="77777777" w:rsidR="003F2555" w:rsidRPr="003F2555" w:rsidRDefault="003F2555" w:rsidP="003F2555">
            <w:pPr>
              <w:pStyle w:val="TableParagraph"/>
              <w:rPr>
                <w:rFonts w:ascii="Book Antiqua" w:hAnsi="Book Antiqua"/>
                <w:sz w:val="24"/>
                <w:szCs w:val="24"/>
              </w:rPr>
            </w:pPr>
            <w:r w:rsidRPr="003F2555">
              <w:rPr>
                <w:rFonts w:ascii="Book Antiqua" w:hAnsi="Book Antiqua"/>
                <w:sz w:val="24"/>
                <w:szCs w:val="24"/>
              </w:rPr>
              <w:t>9,996</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hideMark/>
          </w:tcPr>
          <w:p w14:paraId="4EFB1B36" w14:textId="77777777" w:rsidR="003F2555" w:rsidRPr="003F2555" w:rsidRDefault="003F2555" w:rsidP="003F2555">
            <w:pPr>
              <w:pStyle w:val="TableParagraph"/>
              <w:rPr>
                <w:rFonts w:ascii="Book Antiqua" w:hAnsi="Book Antiqua"/>
                <w:sz w:val="24"/>
                <w:szCs w:val="24"/>
              </w:rPr>
            </w:pPr>
            <w:r w:rsidRPr="003F2555">
              <w:rPr>
                <w:rFonts w:ascii="Book Antiqua" w:hAnsi="Book Antiqua"/>
                <w:sz w:val="24"/>
                <w:szCs w:val="24"/>
              </w:rPr>
              <w:t>0,000</w:t>
            </w:r>
          </w:p>
        </w:tc>
      </w:tr>
      <w:tr w:rsidR="003F2555" w:rsidRPr="003F2555" w14:paraId="7805C2DA" w14:textId="77777777" w:rsidTr="003F255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hideMark/>
          </w:tcPr>
          <w:p w14:paraId="17244ADD" w14:textId="77777777" w:rsidR="003F2555" w:rsidRPr="003F2555" w:rsidRDefault="003F2555" w:rsidP="003F2555">
            <w:pPr>
              <w:pStyle w:val="TableParagraph"/>
              <w:rPr>
                <w:rFonts w:ascii="Book Antiqua" w:hAnsi="Book Antiqua"/>
                <w:sz w:val="24"/>
                <w:szCs w:val="24"/>
              </w:rPr>
            </w:pPr>
            <w:r w:rsidRPr="003F2555">
              <w:rPr>
                <w:rFonts w:ascii="Book Antiqua" w:hAnsi="Book Antiqua"/>
                <w:sz w:val="24"/>
                <w:szCs w:val="24"/>
              </w:rPr>
              <w:t>Sales Growth (X</w:t>
            </w:r>
            <w:r w:rsidRPr="003F2555">
              <w:rPr>
                <w:rFonts w:ascii="Times New Roman" w:hAnsi="Times New Roman" w:cs="Times New Roman"/>
                <w:sz w:val="24"/>
                <w:szCs w:val="24"/>
              </w:rPr>
              <w:t>₁</w:t>
            </w:r>
            <w:r w:rsidRPr="003F2555">
              <w:rPr>
                <w:rFonts w:ascii="Book Antiqua" w:hAnsi="Book Antiqua"/>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hideMark/>
          </w:tcPr>
          <w:p w14:paraId="6658ADD7" w14:textId="77777777" w:rsidR="003F2555" w:rsidRPr="003F2555" w:rsidRDefault="003F2555" w:rsidP="003F2555">
            <w:pPr>
              <w:pStyle w:val="TableParagraph"/>
              <w:rPr>
                <w:rFonts w:ascii="Book Antiqua" w:hAnsi="Book Antiqua"/>
                <w:sz w:val="24"/>
                <w:szCs w:val="24"/>
              </w:rPr>
            </w:pPr>
            <w:r w:rsidRPr="003F2555">
              <w:rPr>
                <w:rFonts w:ascii="Book Antiqua" w:hAnsi="Book Antiqua"/>
                <w:sz w:val="24"/>
                <w:szCs w:val="24"/>
              </w:rPr>
              <w:t>0,018</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hideMark/>
          </w:tcPr>
          <w:p w14:paraId="7311FBBA" w14:textId="77777777" w:rsidR="003F2555" w:rsidRPr="003F2555" w:rsidRDefault="003F2555" w:rsidP="003F2555">
            <w:pPr>
              <w:pStyle w:val="TableParagraph"/>
              <w:rPr>
                <w:rFonts w:ascii="Book Antiqua" w:hAnsi="Book Antiqua"/>
                <w:sz w:val="24"/>
                <w:szCs w:val="24"/>
              </w:rPr>
            </w:pPr>
            <w:r w:rsidRPr="003F2555">
              <w:rPr>
                <w:rFonts w:ascii="Book Antiqua" w:hAnsi="Book Antiqua"/>
                <w:sz w:val="24"/>
                <w:szCs w:val="24"/>
              </w:rPr>
              <w:t>0,008</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hideMark/>
          </w:tcPr>
          <w:p w14:paraId="13F2FA9F" w14:textId="77777777" w:rsidR="003F2555" w:rsidRPr="003F2555" w:rsidRDefault="003F2555" w:rsidP="003F2555">
            <w:pPr>
              <w:pStyle w:val="TableParagraph"/>
              <w:rPr>
                <w:rFonts w:ascii="Book Antiqua" w:hAnsi="Book Antiqua"/>
                <w:sz w:val="24"/>
                <w:szCs w:val="24"/>
              </w:rPr>
            </w:pPr>
            <w:r w:rsidRPr="003F2555">
              <w:rPr>
                <w:rFonts w:ascii="Book Antiqua" w:hAnsi="Book Antiqua"/>
                <w:sz w:val="24"/>
                <w:szCs w:val="24"/>
              </w:rPr>
              <w:t>0,385</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hideMark/>
          </w:tcPr>
          <w:p w14:paraId="6B85568A" w14:textId="77777777" w:rsidR="003F2555" w:rsidRPr="003F2555" w:rsidRDefault="003F2555" w:rsidP="003F2555">
            <w:pPr>
              <w:pStyle w:val="TableParagraph"/>
              <w:rPr>
                <w:rFonts w:ascii="Book Antiqua" w:hAnsi="Book Antiqua"/>
                <w:sz w:val="24"/>
                <w:szCs w:val="24"/>
              </w:rPr>
            </w:pPr>
            <w:r w:rsidRPr="003F2555">
              <w:rPr>
                <w:rFonts w:ascii="Book Antiqua" w:hAnsi="Book Antiqua"/>
                <w:sz w:val="24"/>
                <w:szCs w:val="24"/>
              </w:rPr>
              <w:t>2,077</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hideMark/>
          </w:tcPr>
          <w:p w14:paraId="7555CF7C" w14:textId="77777777" w:rsidR="003F2555" w:rsidRPr="003F2555" w:rsidRDefault="003F2555" w:rsidP="003F2555">
            <w:pPr>
              <w:pStyle w:val="TableParagraph"/>
              <w:rPr>
                <w:rFonts w:ascii="Book Antiqua" w:hAnsi="Book Antiqua"/>
                <w:sz w:val="24"/>
                <w:szCs w:val="24"/>
              </w:rPr>
            </w:pPr>
            <w:r w:rsidRPr="003F2555">
              <w:rPr>
                <w:rFonts w:ascii="Book Antiqua" w:hAnsi="Book Antiqua"/>
                <w:sz w:val="24"/>
                <w:szCs w:val="24"/>
              </w:rPr>
              <w:t>0,047</w:t>
            </w:r>
          </w:p>
        </w:tc>
      </w:tr>
      <w:tr w:rsidR="003F2555" w:rsidRPr="003F2555" w14:paraId="08E05BAA" w14:textId="77777777" w:rsidTr="003F255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hideMark/>
          </w:tcPr>
          <w:p w14:paraId="10111A50" w14:textId="77777777" w:rsidR="003F2555" w:rsidRPr="003F2555" w:rsidRDefault="003F2555" w:rsidP="003F2555">
            <w:pPr>
              <w:pStyle w:val="TableParagraph"/>
              <w:rPr>
                <w:rFonts w:ascii="Book Antiqua" w:hAnsi="Book Antiqua"/>
                <w:sz w:val="24"/>
                <w:szCs w:val="24"/>
              </w:rPr>
            </w:pPr>
            <w:proofErr w:type="spellStart"/>
            <w:r w:rsidRPr="003F2555">
              <w:rPr>
                <w:rFonts w:ascii="Book Antiqua" w:hAnsi="Book Antiqua"/>
                <w:sz w:val="24"/>
                <w:szCs w:val="24"/>
              </w:rPr>
              <w:t>Struktur</w:t>
            </w:r>
            <w:proofErr w:type="spellEnd"/>
            <w:r w:rsidRPr="003F2555">
              <w:rPr>
                <w:rFonts w:ascii="Book Antiqua" w:hAnsi="Book Antiqua"/>
                <w:sz w:val="24"/>
                <w:szCs w:val="24"/>
              </w:rPr>
              <w:t xml:space="preserve"> Modal/DAR (X</w:t>
            </w:r>
            <w:r w:rsidRPr="003F2555">
              <w:rPr>
                <w:rFonts w:ascii="Times New Roman" w:hAnsi="Times New Roman" w:cs="Times New Roman"/>
                <w:sz w:val="24"/>
                <w:szCs w:val="24"/>
              </w:rPr>
              <w:t>₂</w:t>
            </w:r>
            <w:r w:rsidRPr="003F2555">
              <w:rPr>
                <w:rFonts w:ascii="Book Antiqua" w:hAnsi="Book Antiqua"/>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hideMark/>
          </w:tcPr>
          <w:p w14:paraId="7B2B1EF0" w14:textId="77777777" w:rsidR="003F2555" w:rsidRPr="003F2555" w:rsidRDefault="003F2555" w:rsidP="003F2555">
            <w:pPr>
              <w:pStyle w:val="TableParagraph"/>
              <w:rPr>
                <w:rFonts w:ascii="Book Antiqua" w:hAnsi="Book Antiqua"/>
                <w:sz w:val="24"/>
                <w:szCs w:val="24"/>
              </w:rPr>
            </w:pPr>
            <w:r w:rsidRPr="003F2555">
              <w:rPr>
                <w:rFonts w:ascii="Book Antiqua" w:hAnsi="Book Antiqua"/>
                <w:sz w:val="24"/>
                <w:szCs w:val="24"/>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hideMark/>
          </w:tcPr>
          <w:p w14:paraId="404EE003" w14:textId="77777777" w:rsidR="003F2555" w:rsidRPr="003F2555" w:rsidRDefault="003F2555" w:rsidP="003F2555">
            <w:pPr>
              <w:pStyle w:val="TableParagraph"/>
              <w:rPr>
                <w:rFonts w:ascii="Book Antiqua" w:hAnsi="Book Antiqua"/>
                <w:sz w:val="24"/>
                <w:szCs w:val="24"/>
              </w:rPr>
            </w:pPr>
            <w:r w:rsidRPr="003F2555">
              <w:rPr>
                <w:rFonts w:ascii="Book Antiqua" w:hAnsi="Book Antiqua"/>
                <w:sz w:val="24"/>
                <w:szCs w:val="24"/>
              </w:rPr>
              <w:t>0,001</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hideMark/>
          </w:tcPr>
          <w:p w14:paraId="2CF4B2A0" w14:textId="77777777" w:rsidR="003F2555" w:rsidRPr="003F2555" w:rsidRDefault="003F2555" w:rsidP="003F2555">
            <w:pPr>
              <w:pStyle w:val="TableParagraph"/>
              <w:rPr>
                <w:rFonts w:ascii="Book Antiqua" w:hAnsi="Book Antiqua"/>
                <w:sz w:val="24"/>
                <w:szCs w:val="24"/>
              </w:rPr>
            </w:pPr>
            <w:r w:rsidRPr="003F2555">
              <w:rPr>
                <w:rFonts w:ascii="Book Antiqua" w:hAnsi="Book Antiqua"/>
                <w:sz w:val="24"/>
                <w:szCs w:val="24"/>
              </w:rPr>
              <w:t>0,060</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hideMark/>
          </w:tcPr>
          <w:p w14:paraId="42756E4E" w14:textId="77777777" w:rsidR="003F2555" w:rsidRPr="003F2555" w:rsidRDefault="003F2555" w:rsidP="003F2555">
            <w:pPr>
              <w:pStyle w:val="TableParagraph"/>
              <w:rPr>
                <w:rFonts w:ascii="Book Antiqua" w:hAnsi="Book Antiqua"/>
                <w:sz w:val="24"/>
                <w:szCs w:val="24"/>
              </w:rPr>
            </w:pPr>
            <w:r w:rsidRPr="003F2555">
              <w:rPr>
                <w:rFonts w:ascii="Book Antiqua" w:hAnsi="Book Antiqua"/>
                <w:sz w:val="24"/>
                <w:szCs w:val="24"/>
              </w:rPr>
              <w:t>0,325</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hideMark/>
          </w:tcPr>
          <w:p w14:paraId="2E15796F" w14:textId="77777777" w:rsidR="003F2555" w:rsidRPr="003F2555" w:rsidRDefault="003F2555" w:rsidP="003F2555">
            <w:pPr>
              <w:pStyle w:val="TableParagraph"/>
              <w:rPr>
                <w:rFonts w:ascii="Book Antiqua" w:hAnsi="Book Antiqua"/>
                <w:sz w:val="24"/>
                <w:szCs w:val="24"/>
              </w:rPr>
            </w:pPr>
            <w:r w:rsidRPr="003F2555">
              <w:rPr>
                <w:rFonts w:ascii="Book Antiqua" w:hAnsi="Book Antiqua"/>
                <w:sz w:val="24"/>
                <w:szCs w:val="24"/>
              </w:rPr>
              <w:t>0,748</w:t>
            </w:r>
          </w:p>
        </w:tc>
      </w:tr>
    </w:tbl>
    <w:p w14:paraId="22292F0C" w14:textId="77777777" w:rsidR="003F2555" w:rsidRPr="003F2555" w:rsidRDefault="003F2555" w:rsidP="003F2555">
      <w:pPr>
        <w:spacing w:after="0" w:line="240" w:lineRule="auto"/>
        <w:jc w:val="both"/>
        <w:rPr>
          <w:rFonts w:ascii="Book Antiqua" w:hAnsi="Book Antiqua"/>
        </w:rPr>
      </w:pPr>
      <w:proofErr w:type="spellStart"/>
      <w:r w:rsidRPr="003F2555">
        <w:rPr>
          <w:rFonts w:ascii="Book Antiqua" w:hAnsi="Book Antiqua"/>
        </w:rPr>
        <w:t>Sumber</w:t>
      </w:r>
      <w:proofErr w:type="spellEnd"/>
      <w:r w:rsidRPr="003F2555">
        <w:rPr>
          <w:rFonts w:ascii="Book Antiqua" w:hAnsi="Book Antiqua"/>
        </w:rPr>
        <w:t xml:space="preserve">: </w:t>
      </w:r>
      <w:proofErr w:type="spellStart"/>
      <w:r w:rsidRPr="003F2555">
        <w:rPr>
          <w:rFonts w:ascii="Book Antiqua" w:hAnsi="Book Antiqua"/>
        </w:rPr>
        <w:t>Olahan</w:t>
      </w:r>
      <w:proofErr w:type="spellEnd"/>
      <w:r w:rsidRPr="003F2555">
        <w:rPr>
          <w:rFonts w:ascii="Book Antiqua" w:hAnsi="Book Antiqua"/>
        </w:rPr>
        <w:t xml:space="preserve"> Data SPSS 26, 2026</w:t>
      </w:r>
    </w:p>
    <w:p w14:paraId="20FEB23B" w14:textId="476CD17A" w:rsidR="003F2555" w:rsidRPr="003F2555" w:rsidRDefault="003F2555" w:rsidP="003F2555">
      <w:pPr>
        <w:spacing w:after="0" w:line="240" w:lineRule="auto"/>
        <w:jc w:val="both"/>
        <w:rPr>
          <w:rFonts w:ascii="Book Antiqua" w:hAnsi="Book Antiqua"/>
        </w:rPr>
      </w:pPr>
      <w:r>
        <w:rPr>
          <w:rFonts w:ascii="Book Antiqua" w:hAnsi="Book Antiqua"/>
        </w:rPr>
        <w:br w:type="column"/>
      </w:r>
      <w:r w:rsidRPr="003F2555">
        <w:rPr>
          <w:rFonts w:ascii="Book Antiqua" w:hAnsi="Book Antiqua"/>
        </w:rPr>
        <w:lastRenderedPageBreak/>
        <w:t>The resulting regression equation is:</w:t>
      </w:r>
    </w:p>
    <w:p w14:paraId="66085739" w14:textId="77777777" w:rsidR="003F2555" w:rsidRPr="003F2555" w:rsidRDefault="003F2555" w:rsidP="003F2555">
      <w:pPr>
        <w:spacing w:after="0" w:line="240" w:lineRule="auto"/>
        <w:jc w:val="center"/>
        <w:rPr>
          <w:rFonts w:ascii="Book Antiqua" w:hAnsi="Book Antiqua"/>
        </w:rPr>
      </w:pPr>
      <w:r w:rsidRPr="003F2555">
        <w:rPr>
          <w:rFonts w:ascii="Book Antiqua" w:hAnsi="Book Antiqua"/>
          <w:i/>
          <w:iCs/>
        </w:rPr>
        <w:t>ROA = 0,060 + 0,018 SG + 0,000 DAR + ε</w:t>
      </w:r>
    </w:p>
    <w:p w14:paraId="69072515" w14:textId="77777777" w:rsidR="003F2555" w:rsidRPr="003F2555" w:rsidRDefault="003F2555" w:rsidP="003F2555">
      <w:pPr>
        <w:pStyle w:val="NormalWeb"/>
        <w:spacing w:before="0" w:beforeAutospacing="0" w:after="0" w:afterAutospacing="0"/>
        <w:ind w:firstLine="720"/>
        <w:jc w:val="both"/>
        <w:rPr>
          <w:rFonts w:ascii="Book Antiqua" w:hAnsi="Book Antiqua"/>
        </w:rPr>
      </w:pPr>
      <w:r w:rsidRPr="003F2555">
        <w:rPr>
          <w:rFonts w:ascii="Book Antiqua" w:hAnsi="Book Antiqua"/>
        </w:rPr>
        <w:t>The constant value of 0.060 indicates that when both Sales Growth and Capital Structure are assumed to equal zero simultaneously, the baseline level of Profitability as measured by the Return on Assets (ROA) ratio would amount to 0.060, representing the foundational level of profitability that exists independently of the influence of either independent variable included in the model. This constant serves as the intercept of the regression equation, providing a reference point from which the effects of each independent variable are subsequently added to arrive at the predicted ROA value for any given observation within the dataset. The regression coefficient of Sales Growth amounting to 0.018 carries the interpretation that for every one percent increase in Sales Growth, the Profitability of the company as measured by ROA is expected to increase by 0.018, assuming that all other independent variables included in the model are held constant or remain unchanged. This positive coefficient confirms the direct and proportional relationship between Sales Growth and Profitability, suggesting that companies within the automotive sector that are capable of achieving higher levels of revenue growth will correspondingly experience improvements in their asset-based profitability. This finding is consistent with the theoretical proposition that expanding sales volumes contribute to greater economies of scale, more efficient utilization of fixed assets, and improved absorption of operational costs, all of which collectively enhance the company's overall profitability and financial performance over time.</w:t>
      </w:r>
    </w:p>
    <w:p w14:paraId="52268EBD" w14:textId="5C5BC3A1" w:rsidR="003F2555" w:rsidRPr="003F2555" w:rsidRDefault="003F2555" w:rsidP="003F2555">
      <w:pPr>
        <w:spacing w:after="0" w:line="240" w:lineRule="auto"/>
        <w:rPr>
          <w:rFonts w:ascii="Book Antiqua" w:hAnsi="Book Antiqua"/>
        </w:rPr>
      </w:pPr>
      <w:r w:rsidRPr="003F2555">
        <w:rPr>
          <w:rFonts w:ascii="Book Antiqua" w:hAnsi="Book Antiqua"/>
          <w:b/>
          <w:bCs/>
        </w:rPr>
        <w:t>Partial Test Results (t-test)</w:t>
      </w:r>
    </w:p>
    <w:p w14:paraId="2C3EC905" w14:textId="77777777" w:rsidR="003F2555" w:rsidRPr="003F2555" w:rsidRDefault="003F2555" w:rsidP="003F2555">
      <w:pPr>
        <w:pStyle w:val="NormalWeb"/>
        <w:spacing w:before="0" w:beforeAutospacing="0" w:after="0" w:afterAutospacing="0"/>
        <w:ind w:firstLine="720"/>
        <w:jc w:val="both"/>
        <w:rPr>
          <w:rFonts w:ascii="Book Antiqua" w:hAnsi="Book Antiqua"/>
        </w:rPr>
      </w:pPr>
      <w:r w:rsidRPr="003F2555">
        <w:rPr>
          <w:rFonts w:ascii="Book Antiqua" w:hAnsi="Book Antiqua"/>
        </w:rPr>
        <w:t>Based on the table presented above, the Sales Growth variable obtains a significance value of 0.047, which falls below the predetermined threshold of 0.05, thereby providing sufficient statistical evidence to conclude that Sales Growth exerts a positive and statistically significant influence on Profitability, leading to the acceptance of the first hypothesis (H</w:t>
      </w:r>
      <w:r w:rsidRPr="003F2555">
        <w:t>₁</w:t>
      </w:r>
      <w:r w:rsidRPr="003F2555">
        <w:rPr>
          <w:rFonts w:ascii="Book Antiqua" w:hAnsi="Book Antiqua"/>
        </w:rPr>
        <w:t>). This finding confirms that revenue expansion plays a meaningful and reliable role in driving improvements in asset-based profitability among automotive companies listed on the Indonesia Stock Exchange during the observation period. The positive direction of the coefficient indicates that higher levels of sales growth are consistently associated with greater profitability, reflecting the ability of expanding revenue to enhance operational efficiency, improve asset utilization, and generate stronger returns relative to the company's total asset base. The Capital Structure variable as proxied by the Debt to Asset Ratio (DAR), on the other hand, obtains a significance value of 0.748, which substantially exceeds the predetermined threshold of 0.05, indicating that while the direction of the relationship between Capital Structure and Profitability is positive, this relationship does not reach a level of statistical significance that would warrant its acceptance as a meaningful determinant of profitability within the context of this study. Consequently, the second hypothesis (H</w:t>
      </w:r>
      <w:r w:rsidRPr="003F2555">
        <w:t>₂</w:t>
      </w:r>
      <w:r w:rsidRPr="003F2555">
        <w:rPr>
          <w:rFonts w:ascii="Book Antiqua" w:hAnsi="Book Antiqua"/>
        </w:rPr>
        <w:t xml:space="preserve">) is rejected, suggesting that the proportion of debt financing relative to total assets does not exert a statistically reliable influence on the profitability of automotive companies during the observation period, and </w:t>
      </w:r>
      <w:r w:rsidRPr="003F2555">
        <w:rPr>
          <w:rFonts w:ascii="Book Antiqua" w:hAnsi="Book Antiqua"/>
        </w:rPr>
        <w:lastRenderedPageBreak/>
        <w:t>that other factors beyond capital structure composition may play a more dominant role in shaping profitability outcomes within this sector.</w:t>
      </w:r>
    </w:p>
    <w:p w14:paraId="7FB28EEB" w14:textId="3A0170AE" w:rsidR="003F2555" w:rsidRPr="003F2555" w:rsidRDefault="003F2555" w:rsidP="003F2555">
      <w:pPr>
        <w:spacing w:after="0" w:line="240" w:lineRule="auto"/>
        <w:rPr>
          <w:rFonts w:ascii="Book Antiqua" w:hAnsi="Book Antiqua"/>
        </w:rPr>
      </w:pPr>
      <w:r w:rsidRPr="003F2555">
        <w:rPr>
          <w:rFonts w:ascii="Book Antiqua" w:hAnsi="Book Antiqua"/>
          <w:b/>
          <w:bCs/>
        </w:rPr>
        <w:t>Simultaneous Test Results (F Test)</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23"/>
        <w:gridCol w:w="2518"/>
        <w:gridCol w:w="701"/>
        <w:gridCol w:w="2186"/>
        <w:gridCol w:w="1066"/>
        <w:gridCol w:w="1066"/>
      </w:tblGrid>
      <w:tr w:rsidR="003F2555" w:rsidRPr="003F2555" w14:paraId="70135162" w14:textId="77777777" w:rsidTr="003F2555">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C0C0C0"/>
            <w:tcMar>
              <w:top w:w="60" w:type="dxa"/>
              <w:left w:w="100" w:type="dxa"/>
              <w:bottom w:w="60" w:type="dxa"/>
              <w:right w:w="100" w:type="dxa"/>
            </w:tcMar>
            <w:vAlign w:val="center"/>
            <w:hideMark/>
          </w:tcPr>
          <w:p w14:paraId="29CA49BE" w14:textId="77777777" w:rsidR="003F2555" w:rsidRPr="003F2555" w:rsidRDefault="003F2555" w:rsidP="003F2555">
            <w:pPr>
              <w:pStyle w:val="TableParagraph"/>
              <w:rPr>
                <w:rFonts w:ascii="Book Antiqua" w:hAnsi="Book Antiqua"/>
                <w:b/>
              </w:rPr>
            </w:pPr>
            <w:r w:rsidRPr="003F2555">
              <w:rPr>
                <w:rFonts w:ascii="Book Antiqua" w:hAnsi="Book Antiqua"/>
                <w:b/>
              </w:rPr>
              <w:t>Model</w:t>
            </w:r>
          </w:p>
        </w:tc>
        <w:tc>
          <w:tcPr>
            <w:tcW w:w="0" w:type="auto"/>
            <w:tcBorders>
              <w:top w:val="single" w:sz="6" w:space="0" w:color="000000"/>
              <w:left w:val="single" w:sz="6" w:space="0" w:color="000000"/>
              <w:bottom w:val="single" w:sz="6" w:space="0" w:color="000000"/>
              <w:right w:val="single" w:sz="6" w:space="0" w:color="000000"/>
            </w:tcBorders>
            <w:shd w:val="clear" w:color="auto" w:fill="C0C0C0"/>
            <w:tcMar>
              <w:top w:w="60" w:type="dxa"/>
              <w:left w:w="100" w:type="dxa"/>
              <w:bottom w:w="60" w:type="dxa"/>
              <w:right w:w="100" w:type="dxa"/>
            </w:tcMar>
            <w:vAlign w:val="center"/>
            <w:hideMark/>
          </w:tcPr>
          <w:p w14:paraId="507BCA4D" w14:textId="77777777" w:rsidR="003F2555" w:rsidRPr="003F2555" w:rsidRDefault="003F2555" w:rsidP="003F2555">
            <w:pPr>
              <w:pStyle w:val="TableParagraph"/>
              <w:rPr>
                <w:rFonts w:ascii="Book Antiqua" w:hAnsi="Book Antiqua"/>
                <w:b/>
              </w:rPr>
            </w:pPr>
            <w:r w:rsidRPr="003F2555">
              <w:rPr>
                <w:rFonts w:ascii="Book Antiqua" w:hAnsi="Book Antiqua"/>
                <w:b/>
              </w:rPr>
              <w:t>Sum of Squares</w:t>
            </w:r>
          </w:p>
        </w:tc>
        <w:tc>
          <w:tcPr>
            <w:tcW w:w="0" w:type="auto"/>
            <w:tcBorders>
              <w:top w:val="single" w:sz="6" w:space="0" w:color="000000"/>
              <w:left w:val="single" w:sz="6" w:space="0" w:color="000000"/>
              <w:bottom w:val="single" w:sz="6" w:space="0" w:color="000000"/>
              <w:right w:val="single" w:sz="6" w:space="0" w:color="000000"/>
            </w:tcBorders>
            <w:shd w:val="clear" w:color="auto" w:fill="C0C0C0"/>
            <w:tcMar>
              <w:top w:w="60" w:type="dxa"/>
              <w:left w:w="100" w:type="dxa"/>
              <w:bottom w:w="60" w:type="dxa"/>
              <w:right w:w="100" w:type="dxa"/>
            </w:tcMar>
            <w:vAlign w:val="center"/>
            <w:hideMark/>
          </w:tcPr>
          <w:p w14:paraId="380CD0C1" w14:textId="77777777" w:rsidR="003F2555" w:rsidRPr="003F2555" w:rsidRDefault="003F2555" w:rsidP="003F2555">
            <w:pPr>
              <w:pStyle w:val="TableParagraph"/>
              <w:rPr>
                <w:rFonts w:ascii="Book Antiqua" w:hAnsi="Book Antiqua"/>
                <w:b/>
              </w:rPr>
            </w:pPr>
            <w:r w:rsidRPr="003F2555">
              <w:rPr>
                <w:rFonts w:ascii="Book Antiqua" w:hAnsi="Book Antiqua"/>
                <w:b/>
              </w:rPr>
              <w:t>df</w:t>
            </w:r>
          </w:p>
        </w:tc>
        <w:tc>
          <w:tcPr>
            <w:tcW w:w="0" w:type="auto"/>
            <w:tcBorders>
              <w:top w:val="single" w:sz="6" w:space="0" w:color="000000"/>
              <w:left w:val="single" w:sz="6" w:space="0" w:color="000000"/>
              <w:bottom w:val="single" w:sz="6" w:space="0" w:color="000000"/>
              <w:right w:val="single" w:sz="6" w:space="0" w:color="000000"/>
            </w:tcBorders>
            <w:shd w:val="clear" w:color="auto" w:fill="C0C0C0"/>
            <w:tcMar>
              <w:top w:w="60" w:type="dxa"/>
              <w:left w:w="100" w:type="dxa"/>
              <w:bottom w:w="60" w:type="dxa"/>
              <w:right w:w="100" w:type="dxa"/>
            </w:tcMar>
            <w:vAlign w:val="center"/>
            <w:hideMark/>
          </w:tcPr>
          <w:p w14:paraId="5EB13B5A" w14:textId="77777777" w:rsidR="003F2555" w:rsidRPr="003F2555" w:rsidRDefault="003F2555" w:rsidP="003F2555">
            <w:pPr>
              <w:pStyle w:val="TableParagraph"/>
              <w:rPr>
                <w:rFonts w:ascii="Book Antiqua" w:hAnsi="Book Antiqua"/>
                <w:b/>
              </w:rPr>
            </w:pPr>
            <w:r w:rsidRPr="003F2555">
              <w:rPr>
                <w:rFonts w:ascii="Book Antiqua" w:hAnsi="Book Antiqua"/>
                <w:b/>
              </w:rPr>
              <w:t>Mean Square</w:t>
            </w:r>
          </w:p>
        </w:tc>
        <w:tc>
          <w:tcPr>
            <w:tcW w:w="0" w:type="auto"/>
            <w:tcBorders>
              <w:top w:val="single" w:sz="6" w:space="0" w:color="000000"/>
              <w:left w:val="single" w:sz="6" w:space="0" w:color="000000"/>
              <w:bottom w:val="single" w:sz="6" w:space="0" w:color="000000"/>
              <w:right w:val="single" w:sz="6" w:space="0" w:color="000000"/>
            </w:tcBorders>
            <w:shd w:val="clear" w:color="auto" w:fill="C0C0C0"/>
            <w:tcMar>
              <w:top w:w="60" w:type="dxa"/>
              <w:left w:w="100" w:type="dxa"/>
              <w:bottom w:w="60" w:type="dxa"/>
              <w:right w:w="100" w:type="dxa"/>
            </w:tcMar>
            <w:vAlign w:val="center"/>
            <w:hideMark/>
          </w:tcPr>
          <w:p w14:paraId="503ED139" w14:textId="77777777" w:rsidR="003F2555" w:rsidRPr="003F2555" w:rsidRDefault="003F2555" w:rsidP="003F2555">
            <w:pPr>
              <w:pStyle w:val="TableParagraph"/>
              <w:rPr>
                <w:rFonts w:ascii="Book Antiqua" w:hAnsi="Book Antiqua"/>
                <w:b/>
              </w:rPr>
            </w:pPr>
            <w:r w:rsidRPr="003F2555">
              <w:rPr>
                <w:rFonts w:ascii="Book Antiqua" w:hAnsi="Book Antiqua"/>
                <w:b/>
              </w:rPr>
              <w:t>F</w:t>
            </w:r>
          </w:p>
        </w:tc>
        <w:tc>
          <w:tcPr>
            <w:tcW w:w="0" w:type="auto"/>
            <w:tcBorders>
              <w:top w:val="single" w:sz="6" w:space="0" w:color="000000"/>
              <w:left w:val="single" w:sz="6" w:space="0" w:color="000000"/>
              <w:bottom w:val="single" w:sz="6" w:space="0" w:color="000000"/>
              <w:right w:val="single" w:sz="6" w:space="0" w:color="000000"/>
            </w:tcBorders>
            <w:shd w:val="clear" w:color="auto" w:fill="C0C0C0"/>
            <w:tcMar>
              <w:top w:w="60" w:type="dxa"/>
              <w:left w:w="100" w:type="dxa"/>
              <w:bottom w:w="60" w:type="dxa"/>
              <w:right w:w="100" w:type="dxa"/>
            </w:tcMar>
            <w:vAlign w:val="center"/>
            <w:hideMark/>
          </w:tcPr>
          <w:p w14:paraId="14ED5645" w14:textId="77777777" w:rsidR="003F2555" w:rsidRPr="003F2555" w:rsidRDefault="003F2555" w:rsidP="003F2555">
            <w:pPr>
              <w:pStyle w:val="TableParagraph"/>
              <w:rPr>
                <w:rFonts w:ascii="Book Antiqua" w:hAnsi="Book Antiqua"/>
                <w:b/>
              </w:rPr>
            </w:pPr>
            <w:r w:rsidRPr="003F2555">
              <w:rPr>
                <w:rFonts w:ascii="Book Antiqua" w:hAnsi="Book Antiqua"/>
                <w:b/>
              </w:rPr>
              <w:t>Say.</w:t>
            </w:r>
          </w:p>
        </w:tc>
      </w:tr>
      <w:tr w:rsidR="003F2555" w:rsidRPr="003F2555" w14:paraId="0EE824A1" w14:textId="77777777" w:rsidTr="003F255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hideMark/>
          </w:tcPr>
          <w:p w14:paraId="3025FEE9" w14:textId="77777777" w:rsidR="003F2555" w:rsidRPr="003F2555" w:rsidRDefault="003F2555" w:rsidP="003F2555">
            <w:pPr>
              <w:pStyle w:val="TableParagraph"/>
              <w:rPr>
                <w:rFonts w:ascii="Book Antiqua" w:hAnsi="Book Antiqua"/>
              </w:rPr>
            </w:pPr>
            <w:r w:rsidRPr="003F2555">
              <w:rPr>
                <w:rFonts w:ascii="Book Antiqua" w:hAnsi="Book Antiqua"/>
              </w:rPr>
              <w:t>Regression</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hideMark/>
          </w:tcPr>
          <w:p w14:paraId="3CB0F01C" w14:textId="77777777" w:rsidR="003F2555" w:rsidRPr="003F2555" w:rsidRDefault="003F2555" w:rsidP="003F2555">
            <w:pPr>
              <w:pStyle w:val="TableParagraph"/>
              <w:rPr>
                <w:rFonts w:ascii="Book Antiqua" w:hAnsi="Book Antiqua"/>
              </w:rPr>
            </w:pPr>
            <w:r w:rsidRPr="003F2555">
              <w:rPr>
                <w:rFonts w:ascii="Book Antiqua" w:hAnsi="Book Antiqua"/>
              </w:rPr>
              <w:t>0,003</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hideMark/>
          </w:tcPr>
          <w:p w14:paraId="6AF8363D" w14:textId="77777777" w:rsidR="003F2555" w:rsidRPr="003F2555" w:rsidRDefault="003F2555" w:rsidP="003F2555">
            <w:pPr>
              <w:pStyle w:val="TableParagraph"/>
              <w:rPr>
                <w:rFonts w:ascii="Book Antiqua" w:hAnsi="Book Antiqua"/>
              </w:rPr>
            </w:pPr>
            <w:r w:rsidRPr="003F2555">
              <w:rPr>
                <w:rFonts w:ascii="Book Antiqua" w:hAnsi="Book Antiqua"/>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hideMark/>
          </w:tcPr>
          <w:p w14:paraId="4F45BAB8" w14:textId="77777777" w:rsidR="003F2555" w:rsidRPr="003F2555" w:rsidRDefault="003F2555" w:rsidP="003F2555">
            <w:pPr>
              <w:pStyle w:val="TableParagraph"/>
              <w:rPr>
                <w:rFonts w:ascii="Book Antiqua" w:hAnsi="Book Antiqua"/>
              </w:rPr>
            </w:pPr>
            <w:r w:rsidRPr="003F2555">
              <w:rPr>
                <w:rFonts w:ascii="Book Antiqua" w:hAnsi="Book Antiqua"/>
              </w:rPr>
              <w:t>0,002</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hideMark/>
          </w:tcPr>
          <w:p w14:paraId="411908B9" w14:textId="77777777" w:rsidR="003F2555" w:rsidRPr="003F2555" w:rsidRDefault="003F2555" w:rsidP="003F2555">
            <w:pPr>
              <w:pStyle w:val="TableParagraph"/>
              <w:rPr>
                <w:rFonts w:ascii="Book Antiqua" w:hAnsi="Book Antiqua"/>
              </w:rPr>
            </w:pPr>
            <w:r w:rsidRPr="003F2555">
              <w:rPr>
                <w:rFonts w:ascii="Book Antiqua" w:hAnsi="Book Antiqua"/>
              </w:rPr>
              <w:t>2,185</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hideMark/>
          </w:tcPr>
          <w:p w14:paraId="78707FEA" w14:textId="77777777" w:rsidR="003F2555" w:rsidRPr="003F2555" w:rsidRDefault="003F2555" w:rsidP="003F2555">
            <w:pPr>
              <w:pStyle w:val="TableParagraph"/>
              <w:rPr>
                <w:rFonts w:ascii="Book Antiqua" w:hAnsi="Book Antiqua"/>
              </w:rPr>
            </w:pPr>
            <w:r w:rsidRPr="003F2555">
              <w:rPr>
                <w:rFonts w:ascii="Book Antiqua" w:hAnsi="Book Antiqua"/>
              </w:rPr>
              <w:t>0,132</w:t>
            </w:r>
          </w:p>
        </w:tc>
      </w:tr>
      <w:tr w:rsidR="003F2555" w:rsidRPr="003F2555" w14:paraId="07B30EBA" w14:textId="77777777" w:rsidTr="003F255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hideMark/>
          </w:tcPr>
          <w:p w14:paraId="7AD1E843" w14:textId="77777777" w:rsidR="003F2555" w:rsidRPr="003F2555" w:rsidRDefault="003F2555" w:rsidP="003F2555">
            <w:pPr>
              <w:pStyle w:val="TableParagraph"/>
              <w:rPr>
                <w:rFonts w:ascii="Book Antiqua" w:hAnsi="Book Antiqua"/>
              </w:rPr>
            </w:pPr>
            <w:r w:rsidRPr="003F2555">
              <w:rPr>
                <w:rFonts w:ascii="Book Antiqua" w:hAnsi="Book Antiqua"/>
              </w:rPr>
              <w:t>Residual</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hideMark/>
          </w:tcPr>
          <w:p w14:paraId="61C83FE2" w14:textId="77777777" w:rsidR="003F2555" w:rsidRPr="003F2555" w:rsidRDefault="003F2555" w:rsidP="003F2555">
            <w:pPr>
              <w:pStyle w:val="TableParagraph"/>
              <w:rPr>
                <w:rFonts w:ascii="Book Antiqua" w:hAnsi="Book Antiqua"/>
              </w:rPr>
            </w:pPr>
            <w:r w:rsidRPr="003F2555">
              <w:rPr>
                <w:rFonts w:ascii="Book Antiqua" w:hAnsi="Book Antiqua"/>
              </w:rPr>
              <w:t>0,020</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hideMark/>
          </w:tcPr>
          <w:p w14:paraId="5A47B085" w14:textId="77777777" w:rsidR="003F2555" w:rsidRPr="003F2555" w:rsidRDefault="003F2555" w:rsidP="003F2555">
            <w:pPr>
              <w:pStyle w:val="TableParagraph"/>
              <w:rPr>
                <w:rFonts w:ascii="Book Antiqua" w:hAnsi="Book Antiqua"/>
              </w:rPr>
            </w:pPr>
            <w:r w:rsidRPr="003F2555">
              <w:rPr>
                <w:rFonts w:ascii="Book Antiqua" w:hAnsi="Book Antiqua"/>
              </w:rPr>
              <w:t>27</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hideMark/>
          </w:tcPr>
          <w:p w14:paraId="0B4BBBFB" w14:textId="77777777" w:rsidR="003F2555" w:rsidRPr="003F2555" w:rsidRDefault="003F2555" w:rsidP="003F2555">
            <w:pPr>
              <w:pStyle w:val="TableParagraph"/>
              <w:rPr>
                <w:rFonts w:ascii="Book Antiqua" w:hAnsi="Book Antiqua"/>
              </w:rPr>
            </w:pPr>
            <w:r w:rsidRPr="003F2555">
              <w:rPr>
                <w:rFonts w:ascii="Book Antiqua" w:hAnsi="Book Antiqua"/>
              </w:rPr>
              <w:t>0,001</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hideMark/>
          </w:tcPr>
          <w:p w14:paraId="7377419B" w14:textId="77777777" w:rsidR="003F2555" w:rsidRPr="003F2555" w:rsidRDefault="003F2555" w:rsidP="003F2555">
            <w:pPr>
              <w:pStyle w:val="TableParagraph"/>
              <w:rPr>
                <w:rFonts w:ascii="Book Antiqua" w:hAnsi="Book Antiqua"/>
              </w:rPr>
            </w:pPr>
            <w:r w:rsidRPr="003F2555">
              <w:rPr>
                <w:rFonts w:ascii="Book Antiqua" w:hAnsi="Book Antiqua"/>
              </w:rPr>
              <w:t>-</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hideMark/>
          </w:tcPr>
          <w:p w14:paraId="411CC4B4" w14:textId="77777777" w:rsidR="003F2555" w:rsidRPr="003F2555" w:rsidRDefault="003F2555" w:rsidP="003F2555">
            <w:pPr>
              <w:pStyle w:val="TableParagraph"/>
              <w:rPr>
                <w:rFonts w:ascii="Book Antiqua" w:hAnsi="Book Antiqua"/>
              </w:rPr>
            </w:pPr>
            <w:r w:rsidRPr="003F2555">
              <w:rPr>
                <w:rFonts w:ascii="Book Antiqua" w:hAnsi="Book Antiqua"/>
              </w:rPr>
              <w:t>-</w:t>
            </w:r>
          </w:p>
        </w:tc>
      </w:tr>
      <w:tr w:rsidR="003F2555" w:rsidRPr="003F2555" w14:paraId="241B5DED" w14:textId="77777777" w:rsidTr="003F2555">
        <w:trPr>
          <w:jc w:val="center"/>
        </w:trPr>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hideMark/>
          </w:tcPr>
          <w:p w14:paraId="7B48A72B" w14:textId="77777777" w:rsidR="003F2555" w:rsidRPr="003F2555" w:rsidRDefault="003F2555" w:rsidP="003F2555">
            <w:pPr>
              <w:pStyle w:val="TableParagraph"/>
              <w:rPr>
                <w:rFonts w:ascii="Book Antiqua" w:hAnsi="Book Antiqua"/>
              </w:rPr>
            </w:pPr>
            <w:r w:rsidRPr="003F2555">
              <w:rPr>
                <w:rFonts w:ascii="Book Antiqua" w:hAnsi="Book Antiqua"/>
              </w:rPr>
              <w:t>Total</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hideMark/>
          </w:tcPr>
          <w:p w14:paraId="2D422644" w14:textId="77777777" w:rsidR="003F2555" w:rsidRPr="003F2555" w:rsidRDefault="003F2555" w:rsidP="003F2555">
            <w:pPr>
              <w:pStyle w:val="TableParagraph"/>
              <w:rPr>
                <w:rFonts w:ascii="Book Antiqua" w:hAnsi="Book Antiqua"/>
              </w:rPr>
            </w:pPr>
            <w:r w:rsidRPr="003F2555">
              <w:rPr>
                <w:rFonts w:ascii="Book Antiqua" w:hAnsi="Book Antiqua"/>
              </w:rPr>
              <w:t>0,023</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hideMark/>
          </w:tcPr>
          <w:p w14:paraId="5DC2CC1A" w14:textId="77777777" w:rsidR="003F2555" w:rsidRPr="003F2555" w:rsidRDefault="003F2555" w:rsidP="003F2555">
            <w:pPr>
              <w:pStyle w:val="TableParagraph"/>
              <w:rPr>
                <w:rFonts w:ascii="Book Antiqua" w:hAnsi="Book Antiqua"/>
              </w:rPr>
            </w:pPr>
            <w:r w:rsidRPr="003F2555">
              <w:rPr>
                <w:rFonts w:ascii="Book Antiqua" w:hAnsi="Book Antiqua"/>
              </w:rPr>
              <w:t>29</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hideMark/>
          </w:tcPr>
          <w:p w14:paraId="151CF3A4" w14:textId="77777777" w:rsidR="003F2555" w:rsidRPr="003F2555" w:rsidRDefault="003F2555" w:rsidP="003F2555">
            <w:pPr>
              <w:pStyle w:val="TableParagraph"/>
              <w:rPr>
                <w:rFonts w:ascii="Book Antiqua" w:hAnsi="Book Antiqua"/>
              </w:rPr>
            </w:pPr>
            <w:r w:rsidRPr="003F2555">
              <w:rPr>
                <w:rFonts w:ascii="Book Antiqua" w:hAnsi="Book Antiqua"/>
              </w:rPr>
              <w:t>-</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hideMark/>
          </w:tcPr>
          <w:p w14:paraId="12BB872A" w14:textId="77777777" w:rsidR="003F2555" w:rsidRPr="003F2555" w:rsidRDefault="003F2555" w:rsidP="003F2555">
            <w:pPr>
              <w:pStyle w:val="TableParagraph"/>
              <w:rPr>
                <w:rFonts w:ascii="Book Antiqua" w:hAnsi="Book Antiqua"/>
              </w:rPr>
            </w:pPr>
            <w:r w:rsidRPr="003F2555">
              <w:rPr>
                <w:rFonts w:ascii="Book Antiqua" w:hAnsi="Book Antiqua"/>
              </w:rPr>
              <w:t>-</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hideMark/>
          </w:tcPr>
          <w:p w14:paraId="3F3D0CA8" w14:textId="77777777" w:rsidR="003F2555" w:rsidRPr="003F2555" w:rsidRDefault="003F2555" w:rsidP="003F2555">
            <w:pPr>
              <w:pStyle w:val="TableParagraph"/>
              <w:rPr>
                <w:rFonts w:ascii="Book Antiqua" w:hAnsi="Book Antiqua"/>
              </w:rPr>
            </w:pPr>
            <w:r w:rsidRPr="003F2555">
              <w:rPr>
                <w:rFonts w:ascii="Book Antiqua" w:hAnsi="Book Antiqua"/>
              </w:rPr>
              <w:t>-</w:t>
            </w:r>
          </w:p>
        </w:tc>
      </w:tr>
    </w:tbl>
    <w:p w14:paraId="48EF1F38" w14:textId="77777777" w:rsidR="003F2555" w:rsidRPr="003F2555" w:rsidRDefault="003F2555" w:rsidP="003F2555">
      <w:pPr>
        <w:spacing w:after="0" w:line="240" w:lineRule="auto"/>
        <w:jc w:val="both"/>
        <w:rPr>
          <w:rFonts w:ascii="Book Antiqua" w:hAnsi="Book Antiqua"/>
        </w:rPr>
      </w:pPr>
      <w:r w:rsidRPr="003F2555">
        <w:rPr>
          <w:rFonts w:ascii="Book Antiqua" w:hAnsi="Book Antiqua"/>
        </w:rPr>
        <w:t>Source: SPSS Data Processing 26, 2026</w:t>
      </w:r>
    </w:p>
    <w:p w14:paraId="0814B494" w14:textId="77777777" w:rsidR="003F2555" w:rsidRPr="003F2555" w:rsidRDefault="003F2555" w:rsidP="003F2555">
      <w:pPr>
        <w:spacing w:after="0" w:line="240" w:lineRule="auto"/>
        <w:ind w:firstLine="720"/>
        <w:jc w:val="both"/>
        <w:rPr>
          <w:rFonts w:ascii="Book Antiqua" w:hAnsi="Book Antiqua"/>
        </w:rPr>
      </w:pPr>
      <w:r w:rsidRPr="003F2555">
        <w:rPr>
          <w:rFonts w:ascii="Book Antiqua" w:hAnsi="Book Antiqua"/>
        </w:rPr>
        <w:t>The value of F calculated as 2.185 with a significance of 0.132 &gt; 0.05 indicates that Sales Growth and Capital Structure simultaneously do not have a significant effect on Profitability, so H</w:t>
      </w:r>
      <w:r w:rsidRPr="003F2555">
        <w:rPr>
          <w:rFonts w:ascii="Times New Roman" w:hAnsi="Times New Roman" w:cs="Times New Roman"/>
        </w:rPr>
        <w:t>₃</w:t>
      </w:r>
      <w:r w:rsidRPr="003F2555">
        <w:rPr>
          <w:rFonts w:ascii="Book Antiqua" w:hAnsi="Book Antiqua"/>
        </w:rPr>
        <w:t xml:space="preserve"> is rejected.</w:t>
      </w:r>
    </w:p>
    <w:p w14:paraId="1D603968" w14:textId="472BB2E7" w:rsidR="003F2555" w:rsidRPr="003F2555" w:rsidRDefault="003F2555" w:rsidP="003F2555">
      <w:pPr>
        <w:spacing w:after="0" w:line="240" w:lineRule="auto"/>
        <w:rPr>
          <w:rFonts w:ascii="Book Antiqua" w:hAnsi="Book Antiqua"/>
        </w:rPr>
      </w:pPr>
      <w:r w:rsidRPr="003F2555">
        <w:rPr>
          <w:rFonts w:ascii="Book Antiqua" w:hAnsi="Book Antiqua"/>
          <w:b/>
          <w:bCs/>
        </w:rPr>
        <w:t>Determination Coefficient (R²) Test Results</w:t>
      </w:r>
    </w:p>
    <w:p w14:paraId="0F8701A2" w14:textId="77777777" w:rsidR="003F2555" w:rsidRPr="003F2555" w:rsidRDefault="003F2555" w:rsidP="003F2555">
      <w:pPr>
        <w:pStyle w:val="NormalWeb"/>
        <w:spacing w:before="0" w:beforeAutospacing="0" w:after="0" w:afterAutospacing="0"/>
        <w:jc w:val="both"/>
        <w:rPr>
          <w:rFonts w:ascii="Book Antiqua" w:hAnsi="Book Antiqua"/>
        </w:rPr>
      </w:pPr>
      <w:r w:rsidRPr="003F2555">
        <w:rPr>
          <w:rFonts w:ascii="Book Antiqua" w:hAnsi="Book Antiqua"/>
        </w:rPr>
        <w:t>The Adjusted R Square value of 0.076, equivalent to 7.6%, indicates that Sales Growth and Capital Structure are jointly capable of explaining only 7.6% of the total variation observed in Profitability among the sampled automotive companies during the observation period. While this figure reflects a relatively modest explanatory power of the regression model, it nonetheless provides meaningful insight into the partial contribution of these two variables as determinants of profitability within the automotive sector. The limited explanatory capacity of the model suggests that Profitability is a complex and multidimensional financial outcome that is shaped by a broad range of factors extending well beyond the scope of the two independent variables examined in this study. The remaining 92.4% of the variation in Profitability is therefore attributable to other variables that were not incorporated into the current research model, including but not limited to liquidity, which reflects the company's ability to meet its short-term financial obligations and maintain adequate cash flow for operational continuity; company size, which may influence the extent to which economies of scale and resource advantages contribute to profitability; and operational efficiency, which captures how effectively the company manages its production processes, cost structures, and resource utilization to maximize earnings relative to its asset base. These findings suggest that future research in this area would benefit from incorporating a broader set of explanatory variables to provide a more comprehensive and holistic understanding of the factors that drive profitability among automotive industry companies listed on the Indonesia Stock Exchange.</w:t>
      </w:r>
    </w:p>
    <w:p w14:paraId="71AF8E31" w14:textId="77777777" w:rsidR="003F2555" w:rsidRDefault="003F2555" w:rsidP="003F2555">
      <w:pPr>
        <w:spacing w:after="0" w:line="240" w:lineRule="auto"/>
        <w:rPr>
          <w:rFonts w:ascii="Book Antiqua" w:hAnsi="Book Antiqua"/>
          <w:b/>
          <w:bCs/>
        </w:rPr>
      </w:pPr>
    </w:p>
    <w:p w14:paraId="495655D4" w14:textId="46A9340F" w:rsidR="003F2555" w:rsidRPr="003F2555" w:rsidRDefault="003F2555" w:rsidP="003F2555">
      <w:pPr>
        <w:spacing w:after="0" w:line="240" w:lineRule="auto"/>
        <w:rPr>
          <w:rFonts w:ascii="Book Antiqua" w:hAnsi="Book Antiqua"/>
        </w:rPr>
      </w:pPr>
      <w:r w:rsidRPr="003F2555">
        <w:rPr>
          <w:rFonts w:ascii="Book Antiqua" w:hAnsi="Book Antiqua"/>
          <w:b/>
          <w:bCs/>
        </w:rPr>
        <w:t>DISCUSSION</w:t>
      </w:r>
    </w:p>
    <w:p w14:paraId="102785C7" w14:textId="1C35C8BA" w:rsidR="003F2555" w:rsidRPr="003F2555" w:rsidRDefault="003F2555" w:rsidP="003F2555">
      <w:pPr>
        <w:spacing w:after="0" w:line="240" w:lineRule="auto"/>
        <w:jc w:val="both"/>
        <w:rPr>
          <w:rFonts w:ascii="Book Antiqua" w:hAnsi="Book Antiqua"/>
        </w:rPr>
      </w:pPr>
      <w:r w:rsidRPr="003F2555">
        <w:rPr>
          <w:rFonts w:ascii="Book Antiqua" w:hAnsi="Book Antiqua"/>
          <w:b/>
          <w:bCs/>
        </w:rPr>
        <w:t>The Effect of Sales Growth on Profitability.</w:t>
      </w:r>
    </w:p>
    <w:p w14:paraId="5743DC03" w14:textId="77777777" w:rsidR="003F2555" w:rsidRPr="003F2555" w:rsidRDefault="003F2555" w:rsidP="003F2555">
      <w:pPr>
        <w:pStyle w:val="NormalWeb"/>
        <w:spacing w:before="0" w:beforeAutospacing="0" w:after="0" w:afterAutospacing="0"/>
        <w:ind w:firstLine="720"/>
        <w:jc w:val="both"/>
        <w:rPr>
          <w:rFonts w:ascii="Book Antiqua" w:hAnsi="Book Antiqua"/>
        </w:rPr>
      </w:pPr>
      <w:r w:rsidRPr="003F2555">
        <w:rPr>
          <w:rFonts w:ascii="Book Antiqua" w:hAnsi="Book Antiqua"/>
        </w:rPr>
        <w:t xml:space="preserve">Sales Growth is proven to exert a positive and statistically significant influence on Profitability as measured by Return on Assets (ROA), as evidenced by a regression coefficient of 0.018 and a significance value of 0.047. This finding is well aligned with and theoretically grounded in the propositions of Signaling Theory, which posits that sales growth functions as a credible and meaningful positive signal conveyed to investors regarding the company's current operational performance and future earnings potential. When a company demonstrates consistent revenue expansion, it signals to the market that demand </w:t>
      </w:r>
      <w:r w:rsidRPr="003F2555">
        <w:rPr>
          <w:rFonts w:ascii="Book Antiqua" w:hAnsi="Book Antiqua"/>
        </w:rPr>
        <w:lastRenderedPageBreak/>
        <w:t>for its products or services remains strong and that the company is successfully capitalizing on available market opportunities. Furthermore, an increase in sales volume enables the company to achieve greater economies of scale, whereby the fixed costs of production are distributed across a larger output base, thereby reducing the cost of production per unit and consequently widening the company's profit margins and enhancing its overall profitability (</w:t>
      </w:r>
      <w:proofErr w:type="spellStart"/>
      <w:r w:rsidRPr="003F2555">
        <w:rPr>
          <w:rFonts w:ascii="Book Antiqua" w:hAnsi="Book Antiqua"/>
        </w:rPr>
        <w:t>Khansanah</w:t>
      </w:r>
      <w:proofErr w:type="spellEnd"/>
      <w:r w:rsidRPr="003F2555">
        <w:rPr>
          <w:rFonts w:ascii="Book Antiqua" w:hAnsi="Book Antiqua"/>
        </w:rPr>
        <w:t xml:space="preserve"> </w:t>
      </w:r>
      <w:proofErr w:type="spellStart"/>
      <w:r w:rsidRPr="003F2555">
        <w:rPr>
          <w:rFonts w:ascii="Book Antiqua" w:hAnsi="Book Antiqua"/>
        </w:rPr>
        <w:t>Amatul</w:t>
      </w:r>
      <w:proofErr w:type="spellEnd"/>
      <w:r w:rsidRPr="003F2555">
        <w:rPr>
          <w:rFonts w:ascii="Book Antiqua" w:hAnsi="Book Antiqua"/>
        </w:rPr>
        <w:t xml:space="preserve"> </w:t>
      </w:r>
      <w:proofErr w:type="spellStart"/>
      <w:r w:rsidRPr="003F2555">
        <w:rPr>
          <w:rFonts w:ascii="Book Antiqua" w:hAnsi="Book Antiqua"/>
        </w:rPr>
        <w:t>Umi</w:t>
      </w:r>
      <w:proofErr w:type="spellEnd"/>
      <w:r w:rsidRPr="003F2555">
        <w:rPr>
          <w:rFonts w:ascii="Book Antiqua" w:hAnsi="Book Antiqua"/>
        </w:rPr>
        <w:t xml:space="preserve">, 2021). This mechanism explains the positive and significant relationship between sales growth and ROA observed in this study, as higher revenue levels not only contribute directly to increased earnings but also improve the efficiency with which the company utilizes its asset base to generate returns. This finding is consistent with and corroborated by the results of previous studies conducted by </w:t>
      </w:r>
      <w:proofErr w:type="spellStart"/>
      <w:r w:rsidRPr="003F2555">
        <w:rPr>
          <w:rFonts w:ascii="Book Antiqua" w:hAnsi="Book Antiqua"/>
        </w:rPr>
        <w:t>Ika</w:t>
      </w:r>
      <w:proofErr w:type="spellEnd"/>
      <w:r w:rsidRPr="003F2555">
        <w:rPr>
          <w:rFonts w:ascii="Book Antiqua" w:hAnsi="Book Antiqua"/>
        </w:rPr>
        <w:t xml:space="preserve"> </w:t>
      </w:r>
      <w:proofErr w:type="spellStart"/>
      <w:r w:rsidRPr="003F2555">
        <w:rPr>
          <w:rFonts w:ascii="Book Antiqua" w:hAnsi="Book Antiqua"/>
        </w:rPr>
        <w:t>Maliktul</w:t>
      </w:r>
      <w:proofErr w:type="spellEnd"/>
      <w:r w:rsidRPr="003F2555">
        <w:rPr>
          <w:rFonts w:ascii="Book Antiqua" w:hAnsi="Book Antiqua"/>
        </w:rPr>
        <w:t xml:space="preserve"> </w:t>
      </w:r>
      <w:proofErr w:type="spellStart"/>
      <w:r w:rsidRPr="003F2555">
        <w:rPr>
          <w:rFonts w:ascii="Book Antiqua" w:hAnsi="Book Antiqua"/>
        </w:rPr>
        <w:t>Karimah</w:t>
      </w:r>
      <w:proofErr w:type="spellEnd"/>
      <w:r w:rsidRPr="003F2555">
        <w:rPr>
          <w:rFonts w:ascii="Book Antiqua" w:hAnsi="Book Antiqua"/>
        </w:rPr>
        <w:t xml:space="preserve"> (2023) and </w:t>
      </w:r>
      <w:proofErr w:type="spellStart"/>
      <w:r w:rsidRPr="003F2555">
        <w:rPr>
          <w:rFonts w:ascii="Book Antiqua" w:hAnsi="Book Antiqua"/>
        </w:rPr>
        <w:t>Hermin</w:t>
      </w:r>
      <w:proofErr w:type="spellEnd"/>
      <w:r w:rsidRPr="003F2555">
        <w:rPr>
          <w:rFonts w:ascii="Book Antiqua" w:hAnsi="Book Antiqua"/>
        </w:rPr>
        <w:t xml:space="preserve"> </w:t>
      </w:r>
      <w:proofErr w:type="spellStart"/>
      <w:r w:rsidRPr="003F2555">
        <w:rPr>
          <w:rFonts w:ascii="Book Antiqua" w:hAnsi="Book Antiqua"/>
        </w:rPr>
        <w:t>Sirait</w:t>
      </w:r>
      <w:proofErr w:type="spellEnd"/>
      <w:r w:rsidRPr="003F2555">
        <w:rPr>
          <w:rFonts w:ascii="Book Antiqua" w:hAnsi="Book Antiqua"/>
        </w:rPr>
        <w:t xml:space="preserve"> et al. (2023), both of which similarly found that sales growth exerts a positive and statistically significant influence on profitability, thereby reinforcing the validity and relevance of the findings obtained in the context of the automotive industry companies examined in this study.</w:t>
      </w:r>
    </w:p>
    <w:p w14:paraId="615C4C2F" w14:textId="7B956756" w:rsidR="003F2555" w:rsidRPr="003F2555" w:rsidRDefault="003F2555" w:rsidP="003F2555">
      <w:pPr>
        <w:spacing w:after="0" w:line="240" w:lineRule="auto"/>
        <w:jc w:val="both"/>
        <w:rPr>
          <w:rFonts w:ascii="Book Antiqua" w:hAnsi="Book Antiqua"/>
        </w:rPr>
      </w:pPr>
      <w:r w:rsidRPr="003F2555">
        <w:rPr>
          <w:rFonts w:ascii="Book Antiqua" w:hAnsi="Book Antiqua"/>
          <w:b/>
          <w:bCs/>
        </w:rPr>
        <w:t>The Influence of Capital Structure on Profitability.</w:t>
      </w:r>
    </w:p>
    <w:p w14:paraId="2CE392E6" w14:textId="77777777" w:rsidR="003F2555" w:rsidRPr="003F2555" w:rsidRDefault="003F2555" w:rsidP="003F2555">
      <w:pPr>
        <w:pStyle w:val="NormalWeb"/>
        <w:spacing w:before="0" w:beforeAutospacing="0" w:after="0" w:afterAutospacing="0"/>
        <w:ind w:firstLine="720"/>
        <w:jc w:val="both"/>
        <w:rPr>
          <w:rFonts w:ascii="Book Antiqua" w:hAnsi="Book Antiqua"/>
        </w:rPr>
      </w:pPr>
      <w:r w:rsidRPr="003F2555">
        <w:rPr>
          <w:rFonts w:ascii="Book Antiqua" w:hAnsi="Book Antiqua"/>
        </w:rPr>
        <w:t xml:space="preserve">Capital Structure as measured by the Debt to Asset Ratio (DAR) is found to exert a positive yet statistically insignificant influence on Profitability, as indicated by a significance value of 0.748 which substantially exceeds the predetermined threshold of 0.05. Although Trade-Off Theory suggests that the optimal utilization of debt financing can potentially enhance profitability through the tax shield benefit generated by interest expense deductions, the findings of this study demonstrate that within the specific conditions characterizing the automotive industry during the 2021–2024 period, an increase in the proportion of debt financing does not meaningfully or reliably translate into a corresponding improvement in profitability. This outcome suggests that the theoretical benefits of debt financing, particularly the tax shield effect, are not sufficiently realized in practice within the context of the sampled automotive companies during the observation period. A plausible explanation for this finding is that the high financial burden associated with debt obligations, including interest payments and principal repayments, effectively counterbalances and offsets the potential advantages of the tax shield, resulting in a net effect on profitability that is neither economically meaningful nor statistically significant. In other words, the costs imposed by elevated debt levels, including increased financial risk, reduced operational flexibility, and heightened vulnerability to economic downturns, appear to neutralize the profitability-enhancing benefits that would theoretically arise from optimal leverage. This finding is consistent with and supported by the results of previous studies conducted by Farina Jessen Yap et al. (2022) and </w:t>
      </w:r>
      <w:proofErr w:type="spellStart"/>
      <w:r w:rsidRPr="003F2555">
        <w:rPr>
          <w:rFonts w:ascii="Book Antiqua" w:hAnsi="Book Antiqua"/>
        </w:rPr>
        <w:t>Attoriq</w:t>
      </w:r>
      <w:proofErr w:type="spellEnd"/>
      <w:r w:rsidRPr="003F2555">
        <w:rPr>
          <w:rFonts w:ascii="Book Antiqua" w:hAnsi="Book Antiqua"/>
        </w:rPr>
        <w:t xml:space="preserve"> </w:t>
      </w:r>
      <w:proofErr w:type="spellStart"/>
      <w:r w:rsidRPr="003F2555">
        <w:rPr>
          <w:rFonts w:ascii="Book Antiqua" w:hAnsi="Book Antiqua"/>
        </w:rPr>
        <w:t>Suryana</w:t>
      </w:r>
      <w:proofErr w:type="spellEnd"/>
      <w:r w:rsidRPr="003F2555">
        <w:rPr>
          <w:rFonts w:ascii="Book Antiqua" w:hAnsi="Book Antiqua"/>
        </w:rPr>
        <w:t xml:space="preserve"> et al. (2023), both of which similarly concluded that capital structure does not exert a statistically significant influence on profitability, thereby reinforcing the conclusion that debt composition alone is insufficient as a determinant of profitability within the automotive industry during the period under examination.</w:t>
      </w:r>
    </w:p>
    <w:p w14:paraId="318743A5" w14:textId="0380A2BF" w:rsidR="003F2555" w:rsidRPr="003F2555" w:rsidRDefault="005E0822" w:rsidP="003F2555">
      <w:pPr>
        <w:spacing w:after="0" w:line="240" w:lineRule="auto"/>
        <w:jc w:val="both"/>
        <w:rPr>
          <w:rFonts w:ascii="Book Antiqua" w:hAnsi="Book Antiqua"/>
        </w:rPr>
      </w:pPr>
      <w:r>
        <w:rPr>
          <w:rFonts w:ascii="Book Antiqua" w:hAnsi="Book Antiqua"/>
          <w:b/>
          <w:bCs/>
          <w:lang w:val="en-US"/>
        </w:rPr>
        <w:br w:type="column"/>
      </w:r>
      <w:r w:rsidR="003F2555" w:rsidRPr="003F2555">
        <w:rPr>
          <w:rFonts w:ascii="Book Antiqua" w:hAnsi="Book Antiqua"/>
          <w:b/>
          <w:bCs/>
        </w:rPr>
        <w:lastRenderedPageBreak/>
        <w:t>The Simultaneous Effect of Sales Growth and Capital Structure on Profitability.</w:t>
      </w:r>
    </w:p>
    <w:p w14:paraId="2D3ACC5C" w14:textId="77777777" w:rsidR="003F2555" w:rsidRPr="003F2555" w:rsidRDefault="003F2555" w:rsidP="003F2555">
      <w:pPr>
        <w:pStyle w:val="NormalWeb"/>
        <w:spacing w:before="0" w:beforeAutospacing="0" w:after="0" w:afterAutospacing="0"/>
        <w:ind w:firstLine="720"/>
        <w:jc w:val="both"/>
        <w:rPr>
          <w:rFonts w:ascii="Book Antiqua" w:hAnsi="Book Antiqua"/>
        </w:rPr>
      </w:pPr>
      <w:r w:rsidRPr="003F2555">
        <w:rPr>
          <w:rFonts w:ascii="Book Antiqua" w:hAnsi="Book Antiqua"/>
        </w:rPr>
        <w:t>When evaluated simultaneously, Sales Growth and Capital Structure do not collectively exert a statistically significant influence on Profitability, as evidenced by a significance value of 0.132 which exceeds the predetermined threshold of 0.05. This finding indicates that when these two independent variables are considered together as a unified set of predictors within the regression model, their combined contribution to explaining the variation in profitability among automotive companies does not reach a level of statistical significance that would validate the overall model as a reliable and meaningful predictor of profitability outcomes. The relatively low R² value of 7.6% further underscores the limited explanatory power of the model, strongly indicating that there remain numerous other factors outside the scope of the current research model that exert a more dominant and influential role in shaping the profitability of automotive industry companies during the observation period. These additional factors may encompass a wide range of internal and external determinants, including operational efficiency, which reflects how effectively companies manage their production processes and cost structures to maximize output and minimize waste; product innovation, which captures the ability of automotive companies to develop and introduce new and competitive vehicle models that meet evolving consumer preferences and technological standards; macroeconomic conditions, such as fluctuations in interest rates, inflation, and consumer purchasing power that directly influence demand for automotive products; and government policies related to the automotive industry, including regulations governing vehicle emissions standards, import tariffs, incentive programs for electric vehicles, and other policy measures that can significantly affect the cost structures and revenue potential of companies operating within this sector.</w:t>
      </w:r>
    </w:p>
    <w:p w14:paraId="43BEC0D6" w14:textId="77777777" w:rsidR="003F2555" w:rsidRPr="003F2555" w:rsidRDefault="003F2555" w:rsidP="003F2555">
      <w:pPr>
        <w:spacing w:after="0" w:line="240" w:lineRule="auto"/>
        <w:rPr>
          <w:rFonts w:ascii="Book Antiqua" w:hAnsi="Book Antiqua"/>
        </w:rPr>
      </w:pPr>
    </w:p>
    <w:p w14:paraId="6790DF2E" w14:textId="1411DF48" w:rsidR="003F2555" w:rsidRPr="003F2555" w:rsidRDefault="003F2555" w:rsidP="003F2555">
      <w:pPr>
        <w:spacing w:after="0" w:line="240" w:lineRule="auto"/>
        <w:rPr>
          <w:rFonts w:ascii="Book Antiqua" w:hAnsi="Book Antiqua"/>
        </w:rPr>
      </w:pPr>
      <w:r w:rsidRPr="003F2555">
        <w:rPr>
          <w:rFonts w:ascii="Book Antiqua" w:hAnsi="Book Antiqua"/>
          <w:b/>
          <w:bCs/>
        </w:rPr>
        <w:t>CONCLUSION</w:t>
      </w:r>
    </w:p>
    <w:p w14:paraId="3BCEE42B" w14:textId="77777777" w:rsidR="003F2555" w:rsidRPr="003F2555" w:rsidRDefault="003F2555" w:rsidP="003F2555">
      <w:pPr>
        <w:spacing w:after="0" w:line="240" w:lineRule="auto"/>
        <w:jc w:val="both"/>
        <w:rPr>
          <w:rFonts w:ascii="Book Antiqua" w:hAnsi="Book Antiqua"/>
        </w:rPr>
      </w:pPr>
      <w:r w:rsidRPr="003F2555">
        <w:rPr>
          <w:rFonts w:ascii="Book Antiqua" w:hAnsi="Book Antiqua"/>
        </w:rPr>
        <w:t>Based on the results of the research, it can be concluded as follows:</w:t>
      </w:r>
    </w:p>
    <w:p w14:paraId="0B141426" w14:textId="77777777" w:rsidR="003F2555" w:rsidRPr="003F2555" w:rsidRDefault="003F2555" w:rsidP="003F2555">
      <w:pPr>
        <w:spacing w:after="0" w:line="240" w:lineRule="auto"/>
        <w:ind w:left="426" w:hanging="426"/>
        <w:jc w:val="both"/>
        <w:rPr>
          <w:rFonts w:ascii="Book Antiqua" w:hAnsi="Book Antiqua"/>
        </w:rPr>
      </w:pPr>
      <w:r w:rsidRPr="003F2555">
        <w:rPr>
          <w:rFonts w:ascii="Book Antiqua" w:hAnsi="Book Antiqua"/>
        </w:rPr>
        <w:t xml:space="preserve"> (1) Sales Growth has a positive and significant effect on Profitability (ROA) in automotive industry companies listed on the IDX for the 2021–2024 period (sig. 0.047 &lt; 0.05), so that H</w:t>
      </w:r>
      <w:r w:rsidRPr="003F2555">
        <w:rPr>
          <w:rFonts w:ascii="Times New Roman" w:hAnsi="Times New Roman" w:cs="Times New Roman"/>
        </w:rPr>
        <w:t>₁</w:t>
      </w:r>
      <w:r w:rsidRPr="003F2555">
        <w:rPr>
          <w:rFonts w:ascii="Book Antiqua" w:hAnsi="Book Antiqua"/>
        </w:rPr>
        <w:t xml:space="preserve"> is accepted. </w:t>
      </w:r>
    </w:p>
    <w:p w14:paraId="1C55B712" w14:textId="77777777" w:rsidR="003F2555" w:rsidRPr="003F2555" w:rsidRDefault="003F2555" w:rsidP="003F2555">
      <w:pPr>
        <w:spacing w:after="0" w:line="240" w:lineRule="auto"/>
        <w:ind w:left="426" w:hanging="426"/>
        <w:jc w:val="both"/>
        <w:rPr>
          <w:rFonts w:ascii="Book Antiqua" w:hAnsi="Book Antiqua"/>
        </w:rPr>
      </w:pPr>
      <w:r w:rsidRPr="003F2555">
        <w:rPr>
          <w:rFonts w:ascii="Book Antiqua" w:hAnsi="Book Antiqua"/>
        </w:rPr>
        <w:t>(2) Capital Structure (DAR) has a positive but not significant effect on Profitability (sig. 0.748 &gt; 0.05), so H</w:t>
      </w:r>
      <w:r w:rsidRPr="003F2555">
        <w:rPr>
          <w:rFonts w:ascii="Times New Roman" w:hAnsi="Times New Roman" w:cs="Times New Roman"/>
        </w:rPr>
        <w:t>₂</w:t>
      </w:r>
      <w:r w:rsidRPr="003F2555">
        <w:rPr>
          <w:rFonts w:ascii="Book Antiqua" w:hAnsi="Book Antiqua"/>
        </w:rPr>
        <w:t xml:space="preserve"> is rejected. </w:t>
      </w:r>
    </w:p>
    <w:p w14:paraId="1F5CE909" w14:textId="77777777" w:rsidR="003F2555" w:rsidRPr="003F2555" w:rsidRDefault="003F2555" w:rsidP="003F2555">
      <w:pPr>
        <w:spacing w:after="0" w:line="240" w:lineRule="auto"/>
        <w:ind w:left="426" w:hanging="426"/>
        <w:jc w:val="both"/>
        <w:rPr>
          <w:rFonts w:ascii="Book Antiqua" w:hAnsi="Book Antiqua"/>
        </w:rPr>
      </w:pPr>
      <w:r w:rsidRPr="003F2555">
        <w:rPr>
          <w:rFonts w:ascii="Book Antiqua" w:hAnsi="Book Antiqua"/>
        </w:rPr>
        <w:t>(3) Simultaneously, Sales Growth and Capital Structure have no significant effect on Profitability (sig. 0.132 &gt; 0.05), so H</w:t>
      </w:r>
      <w:r w:rsidRPr="003F2555">
        <w:rPr>
          <w:rFonts w:ascii="Times New Roman" w:hAnsi="Times New Roman" w:cs="Times New Roman"/>
        </w:rPr>
        <w:t>₃</w:t>
      </w:r>
      <w:r w:rsidRPr="003F2555">
        <w:rPr>
          <w:rFonts w:ascii="Book Antiqua" w:hAnsi="Book Antiqua"/>
        </w:rPr>
        <w:t xml:space="preserve"> is rejected.</w:t>
      </w:r>
    </w:p>
    <w:p w14:paraId="4A64BA49" w14:textId="77777777" w:rsidR="003F2555" w:rsidRPr="003F2555" w:rsidRDefault="003F2555" w:rsidP="003F2555">
      <w:pPr>
        <w:spacing w:after="0" w:line="240" w:lineRule="auto"/>
        <w:ind w:left="426" w:hanging="426"/>
        <w:jc w:val="both"/>
        <w:rPr>
          <w:rFonts w:ascii="Book Antiqua" w:hAnsi="Book Antiqua"/>
        </w:rPr>
      </w:pPr>
      <w:r w:rsidRPr="003F2555">
        <w:rPr>
          <w:rFonts w:ascii="Book Antiqua" w:hAnsi="Book Antiqua"/>
        </w:rPr>
        <w:t xml:space="preserve"> (4) The value of the determination coefficient (Adjusted R²) of 7.6% indicates that there are still many other variables that affect profitability.</w:t>
      </w:r>
    </w:p>
    <w:p w14:paraId="6AAC2F2D" w14:textId="77777777" w:rsidR="003F2555" w:rsidRDefault="003F2555" w:rsidP="003F2555">
      <w:pPr>
        <w:spacing w:after="0" w:line="240" w:lineRule="auto"/>
        <w:rPr>
          <w:rFonts w:ascii="Book Antiqua" w:hAnsi="Book Antiqua"/>
          <w:b/>
          <w:bCs/>
        </w:rPr>
      </w:pPr>
    </w:p>
    <w:p w14:paraId="154B6F51" w14:textId="50D03B1C" w:rsidR="003F2555" w:rsidRPr="003F2555" w:rsidRDefault="003F2555" w:rsidP="003F2555">
      <w:pPr>
        <w:spacing w:after="0" w:line="240" w:lineRule="auto"/>
        <w:rPr>
          <w:rFonts w:ascii="Book Antiqua" w:hAnsi="Book Antiqua"/>
        </w:rPr>
      </w:pPr>
      <w:r w:rsidRPr="003F2555">
        <w:rPr>
          <w:rFonts w:ascii="Book Antiqua" w:hAnsi="Book Antiqua"/>
          <w:b/>
          <w:bCs/>
        </w:rPr>
        <w:t>SUGGESTIONS</w:t>
      </w:r>
    </w:p>
    <w:p w14:paraId="09FA4661" w14:textId="77777777" w:rsidR="003F2555" w:rsidRPr="003F2555" w:rsidRDefault="003F2555" w:rsidP="003F2555">
      <w:pPr>
        <w:spacing w:after="0" w:line="240" w:lineRule="auto"/>
        <w:ind w:firstLine="720"/>
        <w:jc w:val="both"/>
        <w:rPr>
          <w:rFonts w:ascii="Book Antiqua" w:hAnsi="Book Antiqua"/>
        </w:rPr>
      </w:pPr>
      <w:r w:rsidRPr="003F2555">
        <w:rPr>
          <w:rFonts w:ascii="Book Antiqua" w:hAnsi="Book Antiqua"/>
        </w:rPr>
        <w:t>For investors, it is advisable to pay attention to the company's sales growth trend as one of the potential indicators of profitability before making an investment decision. For companies, it is recommended to optimize sales strategies and manage capital structures efficiently so that the use of debt is more effective in driving profitability. For subsequent researchers, it is recommended to add other independent variables such as liquidity, company size, and operational efficiency, as well as expand the sectors and observation periods to obtain more comprehensive results.</w:t>
      </w:r>
    </w:p>
    <w:p w14:paraId="4DB0E413" w14:textId="77777777" w:rsidR="003F2555" w:rsidRDefault="003F2555" w:rsidP="003F2555">
      <w:pPr>
        <w:spacing w:after="0" w:line="240" w:lineRule="auto"/>
        <w:rPr>
          <w:rFonts w:ascii="Book Antiqua" w:hAnsi="Book Antiqua"/>
          <w:b/>
          <w:bCs/>
        </w:rPr>
      </w:pPr>
    </w:p>
    <w:p w14:paraId="616AA372" w14:textId="4FC82E9C" w:rsidR="003F2555" w:rsidRPr="003F2555" w:rsidRDefault="003F2555" w:rsidP="003F2555">
      <w:pPr>
        <w:spacing w:after="0" w:line="240" w:lineRule="auto"/>
        <w:rPr>
          <w:rFonts w:ascii="Book Antiqua" w:hAnsi="Book Antiqua"/>
        </w:rPr>
      </w:pPr>
      <w:r w:rsidRPr="003F2555">
        <w:rPr>
          <w:rFonts w:ascii="Book Antiqua" w:hAnsi="Book Antiqua"/>
          <w:b/>
          <w:bCs/>
        </w:rPr>
        <w:lastRenderedPageBreak/>
        <w:t>BIBLIOGRAPHY</w:t>
      </w:r>
    </w:p>
    <w:p w14:paraId="3012D62D" w14:textId="77777777" w:rsidR="005E0822" w:rsidRDefault="005E0822" w:rsidP="003F2555">
      <w:pPr>
        <w:spacing w:after="0" w:line="240" w:lineRule="auto"/>
        <w:ind w:left="567" w:hanging="567"/>
        <w:jc w:val="both"/>
        <w:rPr>
          <w:rFonts w:ascii="Book Antiqua" w:hAnsi="Book Antiqua"/>
        </w:rPr>
      </w:pPr>
    </w:p>
    <w:p w14:paraId="530D2CB2" w14:textId="78F026F1" w:rsidR="003F2555" w:rsidRPr="003F2555" w:rsidRDefault="003F2555" w:rsidP="003F2555">
      <w:pPr>
        <w:spacing w:after="0" w:line="240" w:lineRule="auto"/>
        <w:ind w:left="567" w:hanging="567"/>
        <w:jc w:val="both"/>
        <w:rPr>
          <w:rFonts w:ascii="Book Antiqua" w:hAnsi="Book Antiqua"/>
        </w:rPr>
      </w:pPr>
      <w:r w:rsidRPr="003F2555">
        <w:rPr>
          <w:rFonts w:ascii="Book Antiqua" w:hAnsi="Book Antiqua"/>
        </w:rPr>
        <w:t xml:space="preserve">Agustin, S. (2022). </w:t>
      </w:r>
      <w:proofErr w:type="spellStart"/>
      <w:r w:rsidRPr="003F2555">
        <w:rPr>
          <w:rFonts w:ascii="Book Antiqua" w:hAnsi="Book Antiqua"/>
        </w:rPr>
        <w:t>Analisis</w:t>
      </w:r>
      <w:proofErr w:type="spellEnd"/>
      <w:r w:rsidRPr="003F2555">
        <w:rPr>
          <w:rFonts w:ascii="Book Antiqua" w:hAnsi="Book Antiqua"/>
        </w:rPr>
        <w:t xml:space="preserve"> </w:t>
      </w:r>
      <w:proofErr w:type="spellStart"/>
      <w:r w:rsidRPr="003F2555">
        <w:rPr>
          <w:rFonts w:ascii="Book Antiqua" w:hAnsi="Book Antiqua"/>
        </w:rPr>
        <w:t>Faktor-Faktor</w:t>
      </w:r>
      <w:proofErr w:type="spellEnd"/>
      <w:r w:rsidRPr="003F2555">
        <w:rPr>
          <w:rFonts w:ascii="Book Antiqua" w:hAnsi="Book Antiqua"/>
        </w:rPr>
        <w:t xml:space="preserve"> yang </w:t>
      </w:r>
      <w:proofErr w:type="spellStart"/>
      <w:r w:rsidRPr="003F2555">
        <w:rPr>
          <w:rFonts w:ascii="Book Antiqua" w:hAnsi="Book Antiqua"/>
        </w:rPr>
        <w:t>Mempengaruhi</w:t>
      </w:r>
      <w:proofErr w:type="spellEnd"/>
      <w:r w:rsidRPr="003F2555">
        <w:rPr>
          <w:rFonts w:ascii="Book Antiqua" w:hAnsi="Book Antiqua"/>
        </w:rPr>
        <w:t xml:space="preserve"> </w:t>
      </w:r>
      <w:proofErr w:type="spellStart"/>
      <w:r w:rsidRPr="003F2555">
        <w:rPr>
          <w:rFonts w:ascii="Book Antiqua" w:hAnsi="Book Antiqua"/>
        </w:rPr>
        <w:t>Profitabilitas</w:t>
      </w:r>
      <w:proofErr w:type="spellEnd"/>
      <w:r w:rsidRPr="003F2555">
        <w:rPr>
          <w:rFonts w:ascii="Book Antiqua" w:hAnsi="Book Antiqua"/>
        </w:rPr>
        <w:t xml:space="preserve"> Perusahaan. </w:t>
      </w:r>
      <w:proofErr w:type="spellStart"/>
      <w:r w:rsidRPr="003F2555">
        <w:rPr>
          <w:rFonts w:ascii="Book Antiqua" w:hAnsi="Book Antiqua"/>
        </w:rPr>
        <w:t>Jurnal</w:t>
      </w:r>
      <w:proofErr w:type="spellEnd"/>
      <w:r w:rsidRPr="003F2555">
        <w:rPr>
          <w:rFonts w:ascii="Book Antiqua" w:hAnsi="Book Antiqua"/>
        </w:rPr>
        <w:t xml:space="preserve"> </w:t>
      </w:r>
      <w:proofErr w:type="spellStart"/>
      <w:r w:rsidRPr="003F2555">
        <w:rPr>
          <w:rFonts w:ascii="Book Antiqua" w:hAnsi="Book Antiqua"/>
        </w:rPr>
        <w:t>Manajemen</w:t>
      </w:r>
      <w:proofErr w:type="spellEnd"/>
      <w:r w:rsidRPr="003F2555">
        <w:rPr>
          <w:rFonts w:ascii="Book Antiqua" w:hAnsi="Book Antiqua"/>
        </w:rPr>
        <w:t xml:space="preserve"> dan </w:t>
      </w:r>
      <w:proofErr w:type="spellStart"/>
      <w:r w:rsidRPr="003F2555">
        <w:rPr>
          <w:rFonts w:ascii="Book Antiqua" w:hAnsi="Book Antiqua"/>
        </w:rPr>
        <w:t>Keuangan</w:t>
      </w:r>
      <w:proofErr w:type="spellEnd"/>
      <w:r w:rsidRPr="003F2555">
        <w:rPr>
          <w:rFonts w:ascii="Book Antiqua" w:hAnsi="Book Antiqua"/>
        </w:rPr>
        <w:t>, 11(2), 156–170.</w:t>
      </w:r>
    </w:p>
    <w:p w14:paraId="2787E3C5" w14:textId="77777777" w:rsidR="005E0822" w:rsidRDefault="005E0822" w:rsidP="003F2555">
      <w:pPr>
        <w:spacing w:after="0" w:line="240" w:lineRule="auto"/>
        <w:ind w:left="567" w:hanging="567"/>
        <w:jc w:val="both"/>
        <w:rPr>
          <w:rFonts w:ascii="Book Antiqua" w:hAnsi="Book Antiqua"/>
        </w:rPr>
      </w:pPr>
    </w:p>
    <w:p w14:paraId="3B78922A" w14:textId="5DAF421B" w:rsidR="003F2555" w:rsidRPr="003F2555" w:rsidRDefault="003F2555" w:rsidP="003F2555">
      <w:pPr>
        <w:spacing w:after="0" w:line="240" w:lineRule="auto"/>
        <w:ind w:left="567" w:hanging="567"/>
        <w:jc w:val="both"/>
        <w:rPr>
          <w:rFonts w:ascii="Book Antiqua" w:hAnsi="Book Antiqua"/>
        </w:rPr>
      </w:pPr>
      <w:proofErr w:type="spellStart"/>
      <w:r w:rsidRPr="003F2555">
        <w:rPr>
          <w:rFonts w:ascii="Book Antiqua" w:hAnsi="Book Antiqua"/>
        </w:rPr>
        <w:t>Anggasara</w:t>
      </w:r>
      <w:proofErr w:type="spellEnd"/>
      <w:r w:rsidRPr="003F2555">
        <w:rPr>
          <w:rFonts w:ascii="Book Antiqua" w:hAnsi="Book Antiqua"/>
        </w:rPr>
        <w:t xml:space="preserve">, W. (2023). </w:t>
      </w:r>
      <w:proofErr w:type="spellStart"/>
      <w:r w:rsidRPr="003F2555">
        <w:rPr>
          <w:rFonts w:ascii="Book Antiqua" w:hAnsi="Book Antiqua"/>
        </w:rPr>
        <w:t>Analisis</w:t>
      </w:r>
      <w:proofErr w:type="spellEnd"/>
      <w:r w:rsidRPr="003F2555">
        <w:rPr>
          <w:rFonts w:ascii="Book Antiqua" w:hAnsi="Book Antiqua"/>
        </w:rPr>
        <w:t xml:space="preserve"> </w:t>
      </w:r>
      <w:proofErr w:type="spellStart"/>
      <w:r w:rsidRPr="003F2555">
        <w:rPr>
          <w:rFonts w:ascii="Book Antiqua" w:hAnsi="Book Antiqua"/>
        </w:rPr>
        <w:t>Struktur</w:t>
      </w:r>
      <w:proofErr w:type="spellEnd"/>
      <w:r w:rsidRPr="003F2555">
        <w:rPr>
          <w:rFonts w:ascii="Book Antiqua" w:hAnsi="Book Antiqua"/>
        </w:rPr>
        <w:t xml:space="preserve"> Modal dan </w:t>
      </w:r>
      <w:proofErr w:type="spellStart"/>
      <w:r w:rsidRPr="003F2555">
        <w:rPr>
          <w:rFonts w:ascii="Book Antiqua" w:hAnsi="Book Antiqua"/>
        </w:rPr>
        <w:t>Biaya</w:t>
      </w:r>
      <w:proofErr w:type="spellEnd"/>
      <w:r w:rsidRPr="003F2555">
        <w:rPr>
          <w:rFonts w:ascii="Book Antiqua" w:hAnsi="Book Antiqua"/>
        </w:rPr>
        <w:t xml:space="preserve"> </w:t>
      </w:r>
      <w:proofErr w:type="spellStart"/>
      <w:r w:rsidRPr="003F2555">
        <w:rPr>
          <w:rFonts w:ascii="Book Antiqua" w:hAnsi="Book Antiqua"/>
        </w:rPr>
        <w:t>Kebangkrutan</w:t>
      </w:r>
      <w:proofErr w:type="spellEnd"/>
      <w:r w:rsidRPr="003F2555">
        <w:rPr>
          <w:rFonts w:ascii="Book Antiqua" w:hAnsi="Book Antiqua"/>
        </w:rPr>
        <w:t xml:space="preserve">. </w:t>
      </w:r>
      <w:proofErr w:type="spellStart"/>
      <w:r w:rsidRPr="003F2555">
        <w:rPr>
          <w:rFonts w:ascii="Book Antiqua" w:hAnsi="Book Antiqua"/>
        </w:rPr>
        <w:t>Jurnal</w:t>
      </w:r>
      <w:proofErr w:type="spellEnd"/>
      <w:r w:rsidRPr="003F2555">
        <w:rPr>
          <w:rFonts w:ascii="Book Antiqua" w:hAnsi="Book Antiqua"/>
        </w:rPr>
        <w:t xml:space="preserve"> </w:t>
      </w:r>
      <w:proofErr w:type="spellStart"/>
      <w:r w:rsidRPr="003F2555">
        <w:rPr>
          <w:rFonts w:ascii="Book Antiqua" w:hAnsi="Book Antiqua"/>
        </w:rPr>
        <w:t>Keuangan</w:t>
      </w:r>
      <w:proofErr w:type="spellEnd"/>
      <w:r w:rsidRPr="003F2555">
        <w:rPr>
          <w:rFonts w:ascii="Book Antiqua" w:hAnsi="Book Antiqua"/>
        </w:rPr>
        <w:t xml:space="preserve"> dan </w:t>
      </w:r>
      <w:proofErr w:type="spellStart"/>
      <w:r w:rsidRPr="003F2555">
        <w:rPr>
          <w:rFonts w:ascii="Book Antiqua" w:hAnsi="Book Antiqua"/>
        </w:rPr>
        <w:t>Perbankan</w:t>
      </w:r>
      <w:proofErr w:type="spellEnd"/>
      <w:r w:rsidRPr="003F2555">
        <w:rPr>
          <w:rFonts w:ascii="Book Antiqua" w:hAnsi="Book Antiqua"/>
        </w:rPr>
        <w:t>, 19(4), 289–303.</w:t>
      </w:r>
    </w:p>
    <w:p w14:paraId="7B9B7431" w14:textId="77777777" w:rsidR="005E0822" w:rsidRDefault="005E0822" w:rsidP="003F2555">
      <w:pPr>
        <w:spacing w:after="0" w:line="240" w:lineRule="auto"/>
        <w:ind w:left="567" w:hanging="567"/>
        <w:jc w:val="both"/>
        <w:rPr>
          <w:rFonts w:ascii="Book Antiqua" w:hAnsi="Book Antiqua"/>
        </w:rPr>
      </w:pPr>
    </w:p>
    <w:p w14:paraId="1B8C2582" w14:textId="2339CDDE" w:rsidR="003F2555" w:rsidRPr="003F2555" w:rsidRDefault="003F2555" w:rsidP="003F2555">
      <w:pPr>
        <w:spacing w:after="0" w:line="240" w:lineRule="auto"/>
        <w:ind w:left="567" w:hanging="567"/>
        <w:jc w:val="both"/>
        <w:rPr>
          <w:rFonts w:ascii="Book Antiqua" w:hAnsi="Book Antiqua"/>
        </w:rPr>
      </w:pPr>
      <w:proofErr w:type="spellStart"/>
      <w:r w:rsidRPr="003F2555">
        <w:rPr>
          <w:rFonts w:ascii="Book Antiqua" w:hAnsi="Book Antiqua"/>
        </w:rPr>
        <w:t>Ardini</w:t>
      </w:r>
      <w:proofErr w:type="spellEnd"/>
      <w:r w:rsidRPr="003F2555">
        <w:rPr>
          <w:rFonts w:ascii="Book Antiqua" w:hAnsi="Book Antiqua"/>
        </w:rPr>
        <w:t xml:space="preserve">, L. (2022). </w:t>
      </w:r>
      <w:proofErr w:type="spellStart"/>
      <w:r w:rsidRPr="003F2555">
        <w:rPr>
          <w:rFonts w:ascii="Book Antiqua" w:hAnsi="Book Antiqua"/>
        </w:rPr>
        <w:t>Teori</w:t>
      </w:r>
      <w:proofErr w:type="spellEnd"/>
      <w:r w:rsidRPr="003F2555">
        <w:rPr>
          <w:rFonts w:ascii="Book Antiqua" w:hAnsi="Book Antiqua"/>
        </w:rPr>
        <w:t xml:space="preserve"> </w:t>
      </w:r>
      <w:proofErr w:type="spellStart"/>
      <w:r w:rsidRPr="003F2555">
        <w:rPr>
          <w:rFonts w:ascii="Book Antiqua" w:hAnsi="Book Antiqua"/>
        </w:rPr>
        <w:t>Sinyal</w:t>
      </w:r>
      <w:proofErr w:type="spellEnd"/>
      <w:r w:rsidRPr="003F2555">
        <w:rPr>
          <w:rFonts w:ascii="Book Antiqua" w:hAnsi="Book Antiqua"/>
        </w:rPr>
        <w:t xml:space="preserve"> </w:t>
      </w:r>
      <w:proofErr w:type="spellStart"/>
      <w:r w:rsidRPr="003F2555">
        <w:rPr>
          <w:rFonts w:ascii="Book Antiqua" w:hAnsi="Book Antiqua"/>
        </w:rPr>
        <w:t>dalam</w:t>
      </w:r>
      <w:proofErr w:type="spellEnd"/>
      <w:r w:rsidRPr="003F2555">
        <w:rPr>
          <w:rFonts w:ascii="Book Antiqua" w:hAnsi="Book Antiqua"/>
        </w:rPr>
        <w:t xml:space="preserve"> </w:t>
      </w:r>
      <w:proofErr w:type="spellStart"/>
      <w:r w:rsidRPr="003F2555">
        <w:rPr>
          <w:rFonts w:ascii="Book Antiqua" w:hAnsi="Book Antiqua"/>
        </w:rPr>
        <w:t>Pengungkapan</w:t>
      </w:r>
      <w:proofErr w:type="spellEnd"/>
      <w:r w:rsidRPr="003F2555">
        <w:rPr>
          <w:rFonts w:ascii="Book Antiqua" w:hAnsi="Book Antiqua"/>
        </w:rPr>
        <w:t xml:space="preserve"> </w:t>
      </w:r>
      <w:proofErr w:type="spellStart"/>
      <w:r w:rsidRPr="003F2555">
        <w:rPr>
          <w:rFonts w:ascii="Book Antiqua" w:hAnsi="Book Antiqua"/>
        </w:rPr>
        <w:t>Informasi</w:t>
      </w:r>
      <w:proofErr w:type="spellEnd"/>
      <w:r w:rsidRPr="003F2555">
        <w:rPr>
          <w:rFonts w:ascii="Book Antiqua" w:hAnsi="Book Antiqua"/>
        </w:rPr>
        <w:t xml:space="preserve"> </w:t>
      </w:r>
      <w:proofErr w:type="spellStart"/>
      <w:r w:rsidRPr="003F2555">
        <w:rPr>
          <w:rFonts w:ascii="Book Antiqua" w:hAnsi="Book Antiqua"/>
        </w:rPr>
        <w:t>Keuangan</w:t>
      </w:r>
      <w:proofErr w:type="spellEnd"/>
      <w:r w:rsidRPr="003F2555">
        <w:rPr>
          <w:rFonts w:ascii="Book Antiqua" w:hAnsi="Book Antiqua"/>
        </w:rPr>
        <w:t xml:space="preserve">. </w:t>
      </w:r>
      <w:proofErr w:type="spellStart"/>
      <w:r w:rsidRPr="003F2555">
        <w:rPr>
          <w:rFonts w:ascii="Book Antiqua" w:hAnsi="Book Antiqua"/>
        </w:rPr>
        <w:t>Jurnal</w:t>
      </w:r>
      <w:proofErr w:type="spellEnd"/>
      <w:r w:rsidRPr="003F2555">
        <w:rPr>
          <w:rFonts w:ascii="Book Antiqua" w:hAnsi="Book Antiqua"/>
        </w:rPr>
        <w:t xml:space="preserve"> </w:t>
      </w:r>
      <w:proofErr w:type="spellStart"/>
      <w:r w:rsidRPr="003F2555">
        <w:rPr>
          <w:rFonts w:ascii="Book Antiqua" w:hAnsi="Book Antiqua"/>
        </w:rPr>
        <w:t>Akuntansi</w:t>
      </w:r>
      <w:proofErr w:type="spellEnd"/>
      <w:r w:rsidRPr="003F2555">
        <w:rPr>
          <w:rFonts w:ascii="Book Antiqua" w:hAnsi="Book Antiqua"/>
        </w:rPr>
        <w:t>, 9(2), 145–159.</w:t>
      </w:r>
    </w:p>
    <w:p w14:paraId="558BF497" w14:textId="77777777" w:rsidR="005E0822" w:rsidRDefault="005E0822" w:rsidP="003F2555">
      <w:pPr>
        <w:spacing w:after="0" w:line="240" w:lineRule="auto"/>
        <w:ind w:left="567" w:hanging="567"/>
        <w:jc w:val="both"/>
        <w:rPr>
          <w:rFonts w:ascii="Book Antiqua" w:hAnsi="Book Antiqua"/>
        </w:rPr>
      </w:pPr>
    </w:p>
    <w:p w14:paraId="6A87B44E" w14:textId="15C584FF" w:rsidR="003F2555" w:rsidRPr="003F2555" w:rsidRDefault="003F2555" w:rsidP="003F2555">
      <w:pPr>
        <w:spacing w:after="0" w:line="240" w:lineRule="auto"/>
        <w:ind w:left="567" w:hanging="567"/>
        <w:jc w:val="both"/>
        <w:rPr>
          <w:rFonts w:ascii="Book Antiqua" w:hAnsi="Book Antiqua"/>
        </w:rPr>
      </w:pPr>
      <w:proofErr w:type="spellStart"/>
      <w:r w:rsidRPr="003F2555">
        <w:rPr>
          <w:rFonts w:ascii="Book Antiqua" w:hAnsi="Book Antiqua"/>
        </w:rPr>
        <w:t>Bahri</w:t>
      </w:r>
      <w:proofErr w:type="spellEnd"/>
      <w:r w:rsidRPr="003F2555">
        <w:rPr>
          <w:rFonts w:ascii="Book Antiqua" w:hAnsi="Book Antiqua"/>
        </w:rPr>
        <w:t xml:space="preserve">, S., et al. (2025). </w:t>
      </w:r>
      <w:proofErr w:type="spellStart"/>
      <w:r w:rsidRPr="003F2555">
        <w:rPr>
          <w:rFonts w:ascii="Book Antiqua" w:hAnsi="Book Antiqua"/>
        </w:rPr>
        <w:t>Transformasi</w:t>
      </w:r>
      <w:proofErr w:type="spellEnd"/>
      <w:r w:rsidRPr="003F2555">
        <w:rPr>
          <w:rFonts w:ascii="Book Antiqua" w:hAnsi="Book Antiqua"/>
        </w:rPr>
        <w:t xml:space="preserve"> </w:t>
      </w:r>
      <w:proofErr w:type="spellStart"/>
      <w:r w:rsidRPr="003F2555">
        <w:rPr>
          <w:rFonts w:ascii="Book Antiqua" w:hAnsi="Book Antiqua"/>
        </w:rPr>
        <w:t>Industri</w:t>
      </w:r>
      <w:proofErr w:type="spellEnd"/>
      <w:r w:rsidRPr="003F2555">
        <w:rPr>
          <w:rFonts w:ascii="Book Antiqua" w:hAnsi="Book Antiqua"/>
        </w:rPr>
        <w:t xml:space="preserve"> di Era </w:t>
      </w:r>
      <w:proofErr w:type="spellStart"/>
      <w:r w:rsidRPr="003F2555">
        <w:rPr>
          <w:rFonts w:ascii="Book Antiqua" w:hAnsi="Book Antiqua"/>
        </w:rPr>
        <w:t>Globalisasi</w:t>
      </w:r>
      <w:proofErr w:type="spellEnd"/>
      <w:r w:rsidRPr="003F2555">
        <w:rPr>
          <w:rFonts w:ascii="Book Antiqua" w:hAnsi="Book Antiqua"/>
        </w:rPr>
        <w:t xml:space="preserve">. </w:t>
      </w:r>
      <w:proofErr w:type="spellStart"/>
      <w:r w:rsidRPr="003F2555">
        <w:rPr>
          <w:rFonts w:ascii="Book Antiqua" w:hAnsi="Book Antiqua"/>
        </w:rPr>
        <w:t>Jurnal</w:t>
      </w:r>
      <w:proofErr w:type="spellEnd"/>
      <w:r w:rsidRPr="003F2555">
        <w:rPr>
          <w:rFonts w:ascii="Book Antiqua" w:hAnsi="Book Antiqua"/>
        </w:rPr>
        <w:t xml:space="preserve"> </w:t>
      </w:r>
      <w:proofErr w:type="spellStart"/>
      <w:r w:rsidRPr="003F2555">
        <w:rPr>
          <w:rFonts w:ascii="Book Antiqua" w:hAnsi="Book Antiqua"/>
        </w:rPr>
        <w:t>Ekonomi</w:t>
      </w:r>
      <w:proofErr w:type="spellEnd"/>
      <w:r w:rsidRPr="003F2555">
        <w:rPr>
          <w:rFonts w:ascii="Book Antiqua" w:hAnsi="Book Antiqua"/>
        </w:rPr>
        <w:t xml:space="preserve"> Pembangunan, 16(1), 34–49.</w:t>
      </w:r>
    </w:p>
    <w:p w14:paraId="46C871D8" w14:textId="77777777" w:rsidR="005E0822" w:rsidRDefault="005E0822" w:rsidP="003F2555">
      <w:pPr>
        <w:spacing w:after="0" w:line="240" w:lineRule="auto"/>
        <w:ind w:left="567" w:hanging="567"/>
        <w:jc w:val="both"/>
        <w:rPr>
          <w:rFonts w:ascii="Book Antiqua" w:hAnsi="Book Antiqua"/>
        </w:rPr>
      </w:pPr>
    </w:p>
    <w:p w14:paraId="731D0A7F" w14:textId="75332968" w:rsidR="003F2555" w:rsidRPr="003F2555" w:rsidRDefault="003F2555" w:rsidP="003F2555">
      <w:pPr>
        <w:spacing w:after="0" w:line="240" w:lineRule="auto"/>
        <w:ind w:left="567" w:hanging="567"/>
        <w:jc w:val="both"/>
        <w:rPr>
          <w:rFonts w:ascii="Book Antiqua" w:hAnsi="Book Antiqua"/>
        </w:rPr>
      </w:pPr>
      <w:r w:rsidRPr="003F2555">
        <w:rPr>
          <w:rFonts w:ascii="Book Antiqua" w:hAnsi="Book Antiqua"/>
        </w:rPr>
        <w:t>Brigham, E. F., &amp; Houston, J. F. (2021). Fundamentals of Financial Management (15th ed.). Cengage Learning.</w:t>
      </w:r>
    </w:p>
    <w:p w14:paraId="0C8191F2" w14:textId="77777777" w:rsidR="005E0822" w:rsidRDefault="005E0822" w:rsidP="003F2555">
      <w:pPr>
        <w:spacing w:after="0" w:line="240" w:lineRule="auto"/>
        <w:ind w:left="567" w:hanging="567"/>
        <w:jc w:val="both"/>
        <w:rPr>
          <w:rFonts w:ascii="Book Antiqua" w:hAnsi="Book Antiqua"/>
        </w:rPr>
      </w:pPr>
    </w:p>
    <w:p w14:paraId="3C289523" w14:textId="12C43713" w:rsidR="003F2555" w:rsidRPr="003F2555" w:rsidRDefault="003F2555" w:rsidP="003F2555">
      <w:pPr>
        <w:spacing w:after="0" w:line="240" w:lineRule="auto"/>
        <w:ind w:left="567" w:hanging="567"/>
        <w:jc w:val="both"/>
        <w:rPr>
          <w:rFonts w:ascii="Book Antiqua" w:hAnsi="Book Antiqua"/>
        </w:rPr>
      </w:pPr>
      <w:proofErr w:type="spellStart"/>
      <w:r w:rsidRPr="003F2555">
        <w:rPr>
          <w:rFonts w:ascii="Book Antiqua" w:hAnsi="Book Antiqua"/>
        </w:rPr>
        <w:t>Citarayani</w:t>
      </w:r>
      <w:proofErr w:type="spellEnd"/>
      <w:r w:rsidRPr="003F2555">
        <w:rPr>
          <w:rFonts w:ascii="Book Antiqua" w:hAnsi="Book Antiqua"/>
        </w:rPr>
        <w:t xml:space="preserve">, I. G. A., et al. (2020). </w:t>
      </w:r>
      <w:proofErr w:type="spellStart"/>
      <w:r w:rsidRPr="003F2555">
        <w:rPr>
          <w:rFonts w:ascii="Book Antiqua" w:hAnsi="Book Antiqua"/>
        </w:rPr>
        <w:t>Pengaruh</w:t>
      </w:r>
      <w:proofErr w:type="spellEnd"/>
      <w:r w:rsidRPr="003F2555">
        <w:rPr>
          <w:rFonts w:ascii="Book Antiqua" w:hAnsi="Book Antiqua"/>
        </w:rPr>
        <w:t xml:space="preserve"> </w:t>
      </w:r>
      <w:proofErr w:type="spellStart"/>
      <w:r w:rsidRPr="003F2555">
        <w:rPr>
          <w:rFonts w:ascii="Book Antiqua" w:hAnsi="Book Antiqua"/>
        </w:rPr>
        <w:t>Pertumbuhan</w:t>
      </w:r>
      <w:proofErr w:type="spellEnd"/>
      <w:r w:rsidRPr="003F2555">
        <w:rPr>
          <w:rFonts w:ascii="Book Antiqua" w:hAnsi="Book Antiqua"/>
        </w:rPr>
        <w:t xml:space="preserve"> </w:t>
      </w:r>
      <w:proofErr w:type="spellStart"/>
      <w:r w:rsidRPr="003F2555">
        <w:rPr>
          <w:rFonts w:ascii="Book Antiqua" w:hAnsi="Book Antiqua"/>
        </w:rPr>
        <w:t>Penjualan</w:t>
      </w:r>
      <w:proofErr w:type="spellEnd"/>
      <w:r w:rsidRPr="003F2555">
        <w:rPr>
          <w:rFonts w:ascii="Book Antiqua" w:hAnsi="Book Antiqua"/>
        </w:rPr>
        <w:t xml:space="preserve"> </w:t>
      </w:r>
      <w:proofErr w:type="spellStart"/>
      <w:r w:rsidRPr="003F2555">
        <w:rPr>
          <w:rFonts w:ascii="Book Antiqua" w:hAnsi="Book Antiqua"/>
        </w:rPr>
        <w:t>terhadap</w:t>
      </w:r>
      <w:proofErr w:type="spellEnd"/>
      <w:r w:rsidRPr="003F2555">
        <w:rPr>
          <w:rFonts w:ascii="Book Antiqua" w:hAnsi="Book Antiqua"/>
        </w:rPr>
        <w:t xml:space="preserve"> </w:t>
      </w:r>
      <w:proofErr w:type="spellStart"/>
      <w:r w:rsidRPr="003F2555">
        <w:rPr>
          <w:rFonts w:ascii="Book Antiqua" w:hAnsi="Book Antiqua"/>
        </w:rPr>
        <w:t>Profitabilitas</w:t>
      </w:r>
      <w:proofErr w:type="spellEnd"/>
      <w:r w:rsidRPr="003F2555">
        <w:rPr>
          <w:rFonts w:ascii="Book Antiqua" w:hAnsi="Book Antiqua"/>
        </w:rPr>
        <w:t xml:space="preserve">. </w:t>
      </w:r>
      <w:proofErr w:type="spellStart"/>
      <w:r w:rsidRPr="003F2555">
        <w:rPr>
          <w:rFonts w:ascii="Book Antiqua" w:hAnsi="Book Antiqua"/>
        </w:rPr>
        <w:t>Jurnal</w:t>
      </w:r>
      <w:proofErr w:type="spellEnd"/>
      <w:r w:rsidRPr="003F2555">
        <w:rPr>
          <w:rFonts w:ascii="Book Antiqua" w:hAnsi="Book Antiqua"/>
        </w:rPr>
        <w:t xml:space="preserve"> </w:t>
      </w:r>
      <w:proofErr w:type="spellStart"/>
      <w:r w:rsidRPr="003F2555">
        <w:rPr>
          <w:rFonts w:ascii="Book Antiqua" w:hAnsi="Book Antiqua"/>
        </w:rPr>
        <w:t>Akuntansi</w:t>
      </w:r>
      <w:proofErr w:type="spellEnd"/>
      <w:r w:rsidRPr="003F2555">
        <w:rPr>
          <w:rFonts w:ascii="Book Antiqua" w:hAnsi="Book Antiqua"/>
        </w:rPr>
        <w:t xml:space="preserve"> dan </w:t>
      </w:r>
      <w:proofErr w:type="spellStart"/>
      <w:r w:rsidRPr="003F2555">
        <w:rPr>
          <w:rFonts w:ascii="Book Antiqua" w:hAnsi="Book Antiqua"/>
        </w:rPr>
        <w:t>Keuangan</w:t>
      </w:r>
      <w:proofErr w:type="spellEnd"/>
      <w:r w:rsidRPr="003F2555">
        <w:rPr>
          <w:rFonts w:ascii="Book Antiqua" w:hAnsi="Book Antiqua"/>
        </w:rPr>
        <w:t>, 12(1), 56–70.</w:t>
      </w:r>
    </w:p>
    <w:p w14:paraId="6BA1C79D" w14:textId="77777777" w:rsidR="005E0822" w:rsidRDefault="005E0822" w:rsidP="003F2555">
      <w:pPr>
        <w:spacing w:after="0" w:line="240" w:lineRule="auto"/>
        <w:ind w:left="567" w:hanging="567"/>
        <w:jc w:val="both"/>
        <w:rPr>
          <w:rFonts w:ascii="Book Antiqua" w:hAnsi="Book Antiqua"/>
        </w:rPr>
      </w:pPr>
    </w:p>
    <w:p w14:paraId="7BEE21E0" w14:textId="61C8B3AC" w:rsidR="003F2555" w:rsidRPr="003F2555" w:rsidRDefault="003F2555" w:rsidP="003F2555">
      <w:pPr>
        <w:spacing w:after="0" w:line="240" w:lineRule="auto"/>
        <w:ind w:left="567" w:hanging="567"/>
        <w:jc w:val="both"/>
        <w:rPr>
          <w:rFonts w:ascii="Book Antiqua" w:hAnsi="Book Antiqua"/>
        </w:rPr>
      </w:pPr>
      <w:r w:rsidRPr="003F2555">
        <w:rPr>
          <w:rFonts w:ascii="Book Antiqua" w:hAnsi="Book Antiqua"/>
        </w:rPr>
        <w:t xml:space="preserve">Fahmi, I. (2020). </w:t>
      </w:r>
      <w:proofErr w:type="spellStart"/>
      <w:r w:rsidRPr="003F2555">
        <w:rPr>
          <w:rFonts w:ascii="Book Antiqua" w:hAnsi="Book Antiqua"/>
        </w:rPr>
        <w:t>Analisis</w:t>
      </w:r>
      <w:proofErr w:type="spellEnd"/>
      <w:r w:rsidRPr="003F2555">
        <w:rPr>
          <w:rFonts w:ascii="Book Antiqua" w:hAnsi="Book Antiqua"/>
        </w:rPr>
        <w:t xml:space="preserve"> </w:t>
      </w:r>
      <w:proofErr w:type="spellStart"/>
      <w:r w:rsidRPr="003F2555">
        <w:rPr>
          <w:rFonts w:ascii="Book Antiqua" w:hAnsi="Book Antiqua"/>
        </w:rPr>
        <w:t>Laporan</w:t>
      </w:r>
      <w:proofErr w:type="spellEnd"/>
      <w:r w:rsidRPr="003F2555">
        <w:rPr>
          <w:rFonts w:ascii="Book Antiqua" w:hAnsi="Book Antiqua"/>
        </w:rPr>
        <w:t xml:space="preserve"> </w:t>
      </w:r>
      <w:proofErr w:type="spellStart"/>
      <w:r w:rsidRPr="003F2555">
        <w:rPr>
          <w:rFonts w:ascii="Book Antiqua" w:hAnsi="Book Antiqua"/>
        </w:rPr>
        <w:t>Keuangan</w:t>
      </w:r>
      <w:proofErr w:type="spellEnd"/>
      <w:r w:rsidRPr="003F2555">
        <w:rPr>
          <w:rFonts w:ascii="Book Antiqua" w:hAnsi="Book Antiqua"/>
        </w:rPr>
        <w:t xml:space="preserve">. Bandung: </w:t>
      </w:r>
      <w:proofErr w:type="spellStart"/>
      <w:r w:rsidRPr="003F2555">
        <w:rPr>
          <w:rFonts w:ascii="Book Antiqua" w:hAnsi="Book Antiqua"/>
        </w:rPr>
        <w:t>Alfabeta</w:t>
      </w:r>
      <w:proofErr w:type="spellEnd"/>
      <w:r w:rsidRPr="003F2555">
        <w:rPr>
          <w:rFonts w:ascii="Book Antiqua" w:hAnsi="Book Antiqua"/>
        </w:rPr>
        <w:t>.</w:t>
      </w:r>
    </w:p>
    <w:p w14:paraId="4EC27AFE" w14:textId="77777777" w:rsidR="005E0822" w:rsidRDefault="005E0822" w:rsidP="003F2555">
      <w:pPr>
        <w:spacing w:after="0" w:line="240" w:lineRule="auto"/>
        <w:ind w:left="567" w:hanging="567"/>
        <w:jc w:val="both"/>
        <w:rPr>
          <w:rFonts w:ascii="Book Antiqua" w:hAnsi="Book Antiqua"/>
        </w:rPr>
      </w:pPr>
    </w:p>
    <w:p w14:paraId="7996771F" w14:textId="3873D516" w:rsidR="003F2555" w:rsidRPr="003F2555" w:rsidRDefault="003F2555" w:rsidP="003F2555">
      <w:pPr>
        <w:spacing w:after="0" w:line="240" w:lineRule="auto"/>
        <w:ind w:left="567" w:hanging="567"/>
        <w:jc w:val="both"/>
        <w:rPr>
          <w:rFonts w:ascii="Book Antiqua" w:hAnsi="Book Antiqua"/>
        </w:rPr>
      </w:pPr>
      <w:proofErr w:type="spellStart"/>
      <w:r w:rsidRPr="003F2555">
        <w:rPr>
          <w:rFonts w:ascii="Book Antiqua" w:hAnsi="Book Antiqua"/>
        </w:rPr>
        <w:t>Karimah</w:t>
      </w:r>
      <w:proofErr w:type="spellEnd"/>
      <w:r w:rsidRPr="003F2555">
        <w:rPr>
          <w:rFonts w:ascii="Book Antiqua" w:hAnsi="Book Antiqua"/>
        </w:rPr>
        <w:t xml:space="preserve">, I. M. (2023). </w:t>
      </w:r>
      <w:proofErr w:type="spellStart"/>
      <w:r w:rsidRPr="003F2555">
        <w:rPr>
          <w:rFonts w:ascii="Book Antiqua" w:hAnsi="Book Antiqua"/>
        </w:rPr>
        <w:t>Pengaruh</w:t>
      </w:r>
      <w:proofErr w:type="spellEnd"/>
      <w:r w:rsidRPr="003F2555">
        <w:rPr>
          <w:rFonts w:ascii="Book Antiqua" w:hAnsi="Book Antiqua"/>
        </w:rPr>
        <w:t xml:space="preserve"> </w:t>
      </w:r>
      <w:proofErr w:type="spellStart"/>
      <w:r w:rsidRPr="003F2555">
        <w:rPr>
          <w:rFonts w:ascii="Book Antiqua" w:hAnsi="Book Antiqua"/>
        </w:rPr>
        <w:t>Struktur</w:t>
      </w:r>
      <w:proofErr w:type="spellEnd"/>
      <w:r w:rsidRPr="003F2555">
        <w:rPr>
          <w:rFonts w:ascii="Book Antiqua" w:hAnsi="Book Antiqua"/>
        </w:rPr>
        <w:t xml:space="preserve"> Modal, </w:t>
      </w:r>
      <w:proofErr w:type="spellStart"/>
      <w:r w:rsidRPr="003F2555">
        <w:rPr>
          <w:rFonts w:ascii="Book Antiqua" w:hAnsi="Book Antiqua"/>
        </w:rPr>
        <w:t>Ukuran</w:t>
      </w:r>
      <w:proofErr w:type="spellEnd"/>
      <w:r w:rsidRPr="003F2555">
        <w:rPr>
          <w:rFonts w:ascii="Book Antiqua" w:hAnsi="Book Antiqua"/>
        </w:rPr>
        <w:t xml:space="preserve"> Perusahaan, </w:t>
      </w:r>
      <w:proofErr w:type="spellStart"/>
      <w:r w:rsidRPr="003F2555">
        <w:rPr>
          <w:rFonts w:ascii="Book Antiqua" w:hAnsi="Book Antiqua"/>
        </w:rPr>
        <w:t>Likuiditas</w:t>
      </w:r>
      <w:proofErr w:type="spellEnd"/>
      <w:r w:rsidRPr="003F2555">
        <w:rPr>
          <w:rFonts w:ascii="Book Antiqua" w:hAnsi="Book Antiqua"/>
        </w:rPr>
        <w:t xml:space="preserve">, dan </w:t>
      </w:r>
      <w:proofErr w:type="spellStart"/>
      <w:r w:rsidRPr="003F2555">
        <w:rPr>
          <w:rFonts w:ascii="Book Antiqua" w:hAnsi="Book Antiqua"/>
        </w:rPr>
        <w:t>Pertumbuhan</w:t>
      </w:r>
      <w:proofErr w:type="spellEnd"/>
      <w:r w:rsidRPr="003F2555">
        <w:rPr>
          <w:rFonts w:ascii="Book Antiqua" w:hAnsi="Book Antiqua"/>
        </w:rPr>
        <w:t xml:space="preserve"> </w:t>
      </w:r>
      <w:proofErr w:type="spellStart"/>
      <w:r w:rsidRPr="003F2555">
        <w:rPr>
          <w:rFonts w:ascii="Book Antiqua" w:hAnsi="Book Antiqua"/>
        </w:rPr>
        <w:t>Penjualan</w:t>
      </w:r>
      <w:proofErr w:type="spellEnd"/>
      <w:r w:rsidRPr="003F2555">
        <w:rPr>
          <w:rFonts w:ascii="Book Antiqua" w:hAnsi="Book Antiqua"/>
        </w:rPr>
        <w:t xml:space="preserve"> </w:t>
      </w:r>
      <w:proofErr w:type="spellStart"/>
      <w:r w:rsidRPr="003F2555">
        <w:rPr>
          <w:rFonts w:ascii="Book Antiqua" w:hAnsi="Book Antiqua"/>
        </w:rPr>
        <w:t>terhadap</w:t>
      </w:r>
      <w:proofErr w:type="spellEnd"/>
      <w:r w:rsidRPr="003F2555">
        <w:rPr>
          <w:rFonts w:ascii="Book Antiqua" w:hAnsi="Book Antiqua"/>
        </w:rPr>
        <w:t xml:space="preserve"> </w:t>
      </w:r>
      <w:proofErr w:type="spellStart"/>
      <w:r w:rsidRPr="003F2555">
        <w:rPr>
          <w:rFonts w:ascii="Book Antiqua" w:hAnsi="Book Antiqua"/>
        </w:rPr>
        <w:t>Profitabilitas</w:t>
      </w:r>
      <w:proofErr w:type="spellEnd"/>
      <w:r w:rsidRPr="003F2555">
        <w:rPr>
          <w:rFonts w:ascii="Book Antiqua" w:hAnsi="Book Antiqua"/>
        </w:rPr>
        <w:t xml:space="preserve">. </w:t>
      </w:r>
      <w:proofErr w:type="spellStart"/>
      <w:r w:rsidRPr="003F2555">
        <w:rPr>
          <w:rFonts w:ascii="Book Antiqua" w:hAnsi="Book Antiqua"/>
        </w:rPr>
        <w:t>Jurnal</w:t>
      </w:r>
      <w:proofErr w:type="spellEnd"/>
      <w:r w:rsidRPr="003F2555">
        <w:rPr>
          <w:rFonts w:ascii="Book Antiqua" w:hAnsi="Book Antiqua"/>
        </w:rPr>
        <w:t xml:space="preserve"> </w:t>
      </w:r>
      <w:proofErr w:type="spellStart"/>
      <w:r w:rsidRPr="003F2555">
        <w:rPr>
          <w:rFonts w:ascii="Book Antiqua" w:hAnsi="Book Antiqua"/>
        </w:rPr>
        <w:t>Akuntansi</w:t>
      </w:r>
      <w:proofErr w:type="spellEnd"/>
      <w:r w:rsidRPr="003F2555">
        <w:rPr>
          <w:rFonts w:ascii="Book Antiqua" w:hAnsi="Book Antiqua"/>
        </w:rPr>
        <w:t>, 10(2), 87–101.</w:t>
      </w:r>
    </w:p>
    <w:p w14:paraId="7C915062" w14:textId="77777777" w:rsidR="005E0822" w:rsidRDefault="005E0822" w:rsidP="003F2555">
      <w:pPr>
        <w:spacing w:after="0" w:line="240" w:lineRule="auto"/>
        <w:ind w:left="567" w:hanging="567"/>
        <w:jc w:val="both"/>
        <w:rPr>
          <w:rFonts w:ascii="Book Antiqua" w:hAnsi="Book Antiqua"/>
        </w:rPr>
      </w:pPr>
    </w:p>
    <w:p w14:paraId="1C64DE12" w14:textId="15F53F7D" w:rsidR="003F2555" w:rsidRPr="003F2555" w:rsidRDefault="003F2555" w:rsidP="003F2555">
      <w:pPr>
        <w:spacing w:after="0" w:line="240" w:lineRule="auto"/>
        <w:ind w:left="567" w:hanging="567"/>
        <w:jc w:val="both"/>
        <w:rPr>
          <w:rFonts w:ascii="Book Antiqua" w:hAnsi="Book Antiqua"/>
        </w:rPr>
      </w:pPr>
      <w:proofErr w:type="spellStart"/>
      <w:r w:rsidRPr="003F2555">
        <w:rPr>
          <w:rFonts w:ascii="Book Antiqua" w:hAnsi="Book Antiqua"/>
        </w:rPr>
        <w:t>Kartikasari</w:t>
      </w:r>
      <w:proofErr w:type="spellEnd"/>
      <w:r w:rsidRPr="003F2555">
        <w:rPr>
          <w:rFonts w:ascii="Book Antiqua" w:hAnsi="Book Antiqua"/>
        </w:rPr>
        <w:t xml:space="preserve">, D., &amp; </w:t>
      </w:r>
      <w:proofErr w:type="spellStart"/>
      <w:r w:rsidRPr="003F2555">
        <w:rPr>
          <w:rFonts w:ascii="Book Antiqua" w:hAnsi="Book Antiqua"/>
        </w:rPr>
        <w:t>Kresnawati</w:t>
      </w:r>
      <w:proofErr w:type="spellEnd"/>
      <w:r w:rsidRPr="003F2555">
        <w:rPr>
          <w:rFonts w:ascii="Book Antiqua" w:hAnsi="Book Antiqua"/>
        </w:rPr>
        <w:t xml:space="preserve">, E. (2021). Agency Cost dan </w:t>
      </w:r>
      <w:proofErr w:type="spellStart"/>
      <w:r w:rsidRPr="003F2555">
        <w:rPr>
          <w:rFonts w:ascii="Book Antiqua" w:hAnsi="Book Antiqua"/>
        </w:rPr>
        <w:t>Struktur</w:t>
      </w:r>
      <w:proofErr w:type="spellEnd"/>
      <w:r w:rsidRPr="003F2555">
        <w:rPr>
          <w:rFonts w:ascii="Book Antiqua" w:hAnsi="Book Antiqua"/>
        </w:rPr>
        <w:t xml:space="preserve"> Modal Perusahaan </w:t>
      </w:r>
      <w:proofErr w:type="spellStart"/>
      <w:r w:rsidRPr="003F2555">
        <w:rPr>
          <w:rFonts w:ascii="Book Antiqua" w:hAnsi="Book Antiqua"/>
        </w:rPr>
        <w:t>Manufaktur</w:t>
      </w:r>
      <w:proofErr w:type="spellEnd"/>
      <w:r w:rsidRPr="003F2555">
        <w:rPr>
          <w:rFonts w:ascii="Book Antiqua" w:hAnsi="Book Antiqua"/>
        </w:rPr>
        <w:t xml:space="preserve">. </w:t>
      </w:r>
      <w:proofErr w:type="spellStart"/>
      <w:r w:rsidRPr="003F2555">
        <w:rPr>
          <w:rFonts w:ascii="Book Antiqua" w:hAnsi="Book Antiqua"/>
        </w:rPr>
        <w:t>Jurnal</w:t>
      </w:r>
      <w:proofErr w:type="spellEnd"/>
      <w:r w:rsidRPr="003F2555">
        <w:rPr>
          <w:rFonts w:ascii="Book Antiqua" w:hAnsi="Book Antiqua"/>
        </w:rPr>
        <w:t xml:space="preserve"> </w:t>
      </w:r>
      <w:proofErr w:type="spellStart"/>
      <w:r w:rsidRPr="003F2555">
        <w:rPr>
          <w:rFonts w:ascii="Book Antiqua" w:hAnsi="Book Antiqua"/>
        </w:rPr>
        <w:t>Keuangan</w:t>
      </w:r>
      <w:proofErr w:type="spellEnd"/>
      <w:r w:rsidRPr="003F2555">
        <w:rPr>
          <w:rFonts w:ascii="Book Antiqua" w:hAnsi="Book Antiqua"/>
        </w:rPr>
        <w:t>, 15(3), 210–225.</w:t>
      </w:r>
    </w:p>
    <w:p w14:paraId="573F2971" w14:textId="77777777" w:rsidR="005E0822" w:rsidRDefault="005E0822" w:rsidP="003F2555">
      <w:pPr>
        <w:spacing w:after="0" w:line="240" w:lineRule="auto"/>
        <w:ind w:left="567" w:hanging="567"/>
        <w:jc w:val="both"/>
        <w:rPr>
          <w:rFonts w:ascii="Book Antiqua" w:hAnsi="Book Antiqua"/>
        </w:rPr>
      </w:pPr>
    </w:p>
    <w:p w14:paraId="64A80B1D" w14:textId="6DC5C5B9" w:rsidR="003F2555" w:rsidRPr="003F2555" w:rsidRDefault="003F2555" w:rsidP="003F2555">
      <w:pPr>
        <w:spacing w:after="0" w:line="240" w:lineRule="auto"/>
        <w:ind w:left="567" w:hanging="567"/>
        <w:jc w:val="both"/>
        <w:rPr>
          <w:rFonts w:ascii="Book Antiqua" w:hAnsi="Book Antiqua"/>
        </w:rPr>
      </w:pPr>
      <w:proofErr w:type="spellStart"/>
      <w:r w:rsidRPr="003F2555">
        <w:rPr>
          <w:rFonts w:ascii="Book Antiqua" w:hAnsi="Book Antiqua"/>
        </w:rPr>
        <w:t>Khansanah</w:t>
      </w:r>
      <w:proofErr w:type="spellEnd"/>
      <w:r w:rsidRPr="003F2555">
        <w:rPr>
          <w:rFonts w:ascii="Book Antiqua" w:hAnsi="Book Antiqua"/>
        </w:rPr>
        <w:t xml:space="preserve"> </w:t>
      </w:r>
      <w:proofErr w:type="spellStart"/>
      <w:r w:rsidRPr="003F2555">
        <w:rPr>
          <w:rFonts w:ascii="Book Antiqua" w:hAnsi="Book Antiqua"/>
        </w:rPr>
        <w:t>Amatul</w:t>
      </w:r>
      <w:proofErr w:type="spellEnd"/>
      <w:r w:rsidRPr="003F2555">
        <w:rPr>
          <w:rFonts w:ascii="Book Antiqua" w:hAnsi="Book Antiqua"/>
        </w:rPr>
        <w:t xml:space="preserve"> </w:t>
      </w:r>
      <w:proofErr w:type="spellStart"/>
      <w:r w:rsidRPr="003F2555">
        <w:rPr>
          <w:rFonts w:ascii="Book Antiqua" w:hAnsi="Book Antiqua"/>
        </w:rPr>
        <w:t>Umi</w:t>
      </w:r>
      <w:proofErr w:type="spellEnd"/>
      <w:r w:rsidRPr="003F2555">
        <w:rPr>
          <w:rFonts w:ascii="Book Antiqua" w:hAnsi="Book Antiqua"/>
        </w:rPr>
        <w:t xml:space="preserve">. (2021). </w:t>
      </w:r>
      <w:proofErr w:type="spellStart"/>
      <w:r w:rsidRPr="003F2555">
        <w:rPr>
          <w:rFonts w:ascii="Book Antiqua" w:hAnsi="Book Antiqua"/>
        </w:rPr>
        <w:t>Pengaruh</w:t>
      </w:r>
      <w:proofErr w:type="spellEnd"/>
      <w:r w:rsidRPr="003F2555">
        <w:rPr>
          <w:rFonts w:ascii="Book Antiqua" w:hAnsi="Book Antiqua"/>
        </w:rPr>
        <w:t xml:space="preserve"> </w:t>
      </w:r>
      <w:proofErr w:type="spellStart"/>
      <w:r w:rsidRPr="003F2555">
        <w:rPr>
          <w:rFonts w:ascii="Book Antiqua" w:hAnsi="Book Antiqua"/>
        </w:rPr>
        <w:t>Pertumbuhan</w:t>
      </w:r>
      <w:proofErr w:type="spellEnd"/>
      <w:r w:rsidRPr="003F2555">
        <w:rPr>
          <w:rFonts w:ascii="Book Antiqua" w:hAnsi="Book Antiqua"/>
        </w:rPr>
        <w:t xml:space="preserve"> </w:t>
      </w:r>
      <w:proofErr w:type="spellStart"/>
      <w:r w:rsidRPr="003F2555">
        <w:rPr>
          <w:rFonts w:ascii="Book Antiqua" w:hAnsi="Book Antiqua"/>
        </w:rPr>
        <w:t>Penjualan</w:t>
      </w:r>
      <w:proofErr w:type="spellEnd"/>
      <w:r w:rsidRPr="003F2555">
        <w:rPr>
          <w:rFonts w:ascii="Book Antiqua" w:hAnsi="Book Antiqua"/>
        </w:rPr>
        <w:t xml:space="preserve"> </w:t>
      </w:r>
      <w:proofErr w:type="spellStart"/>
      <w:r w:rsidRPr="003F2555">
        <w:rPr>
          <w:rFonts w:ascii="Book Antiqua" w:hAnsi="Book Antiqua"/>
        </w:rPr>
        <w:t>terhadap</w:t>
      </w:r>
      <w:proofErr w:type="spellEnd"/>
      <w:r w:rsidRPr="003F2555">
        <w:rPr>
          <w:rFonts w:ascii="Book Antiqua" w:hAnsi="Book Antiqua"/>
        </w:rPr>
        <w:t xml:space="preserve"> </w:t>
      </w:r>
      <w:proofErr w:type="spellStart"/>
      <w:r w:rsidRPr="003F2555">
        <w:rPr>
          <w:rFonts w:ascii="Book Antiqua" w:hAnsi="Book Antiqua"/>
        </w:rPr>
        <w:t>Profitabilitas</w:t>
      </w:r>
      <w:proofErr w:type="spellEnd"/>
      <w:r w:rsidRPr="003F2555">
        <w:rPr>
          <w:rFonts w:ascii="Book Antiqua" w:hAnsi="Book Antiqua"/>
        </w:rPr>
        <w:t xml:space="preserve">. </w:t>
      </w:r>
      <w:proofErr w:type="spellStart"/>
      <w:r w:rsidRPr="003F2555">
        <w:rPr>
          <w:rFonts w:ascii="Book Antiqua" w:hAnsi="Book Antiqua"/>
        </w:rPr>
        <w:t>Jurnal</w:t>
      </w:r>
      <w:proofErr w:type="spellEnd"/>
      <w:r w:rsidRPr="003F2555">
        <w:rPr>
          <w:rFonts w:ascii="Book Antiqua" w:hAnsi="Book Antiqua"/>
        </w:rPr>
        <w:t xml:space="preserve"> </w:t>
      </w:r>
      <w:proofErr w:type="spellStart"/>
      <w:r w:rsidRPr="003F2555">
        <w:rPr>
          <w:rFonts w:ascii="Book Antiqua" w:hAnsi="Book Antiqua"/>
        </w:rPr>
        <w:t>Ekonomi</w:t>
      </w:r>
      <w:proofErr w:type="spellEnd"/>
      <w:r w:rsidRPr="003F2555">
        <w:rPr>
          <w:rFonts w:ascii="Book Antiqua" w:hAnsi="Book Antiqua"/>
        </w:rPr>
        <w:t xml:space="preserve"> </w:t>
      </w:r>
      <w:proofErr w:type="spellStart"/>
      <w:r w:rsidRPr="003F2555">
        <w:rPr>
          <w:rFonts w:ascii="Book Antiqua" w:hAnsi="Book Antiqua"/>
        </w:rPr>
        <w:t>Bisnis</w:t>
      </w:r>
      <w:proofErr w:type="spellEnd"/>
      <w:r w:rsidRPr="003F2555">
        <w:rPr>
          <w:rFonts w:ascii="Book Antiqua" w:hAnsi="Book Antiqua"/>
        </w:rPr>
        <w:t>, 7(3), 290–305.</w:t>
      </w:r>
    </w:p>
    <w:p w14:paraId="18C95E4C" w14:textId="77777777" w:rsidR="005E0822" w:rsidRDefault="005E0822" w:rsidP="003F2555">
      <w:pPr>
        <w:spacing w:after="0" w:line="240" w:lineRule="auto"/>
        <w:ind w:left="567" w:hanging="567"/>
        <w:jc w:val="both"/>
        <w:rPr>
          <w:rFonts w:ascii="Book Antiqua" w:hAnsi="Book Antiqua"/>
        </w:rPr>
      </w:pPr>
    </w:p>
    <w:p w14:paraId="1DBF48AE" w14:textId="2D25A8CC" w:rsidR="003F2555" w:rsidRPr="003F2555" w:rsidRDefault="003F2555" w:rsidP="003F2555">
      <w:pPr>
        <w:spacing w:after="0" w:line="240" w:lineRule="auto"/>
        <w:ind w:left="567" w:hanging="567"/>
        <w:jc w:val="both"/>
        <w:rPr>
          <w:rFonts w:ascii="Book Antiqua" w:hAnsi="Book Antiqua"/>
        </w:rPr>
      </w:pPr>
      <w:proofErr w:type="spellStart"/>
      <w:r w:rsidRPr="003F2555">
        <w:rPr>
          <w:rFonts w:ascii="Book Antiqua" w:hAnsi="Book Antiqua"/>
        </w:rPr>
        <w:t>Kusumaningrum</w:t>
      </w:r>
      <w:proofErr w:type="spellEnd"/>
      <w:r w:rsidRPr="003F2555">
        <w:rPr>
          <w:rFonts w:ascii="Book Antiqua" w:hAnsi="Book Antiqua"/>
        </w:rPr>
        <w:t xml:space="preserve">, N., &amp; Surakarta, U. (2025). </w:t>
      </w:r>
      <w:proofErr w:type="spellStart"/>
      <w:r w:rsidRPr="003F2555">
        <w:rPr>
          <w:rFonts w:ascii="Book Antiqua" w:hAnsi="Book Antiqua"/>
        </w:rPr>
        <w:t>Profitabilitas</w:t>
      </w:r>
      <w:proofErr w:type="spellEnd"/>
      <w:r w:rsidRPr="003F2555">
        <w:rPr>
          <w:rFonts w:ascii="Book Antiqua" w:hAnsi="Book Antiqua"/>
        </w:rPr>
        <w:t xml:space="preserve"> dan </w:t>
      </w:r>
      <w:proofErr w:type="spellStart"/>
      <w:r w:rsidRPr="003F2555">
        <w:rPr>
          <w:rFonts w:ascii="Book Antiqua" w:hAnsi="Book Antiqua"/>
        </w:rPr>
        <w:t>Kinerja</w:t>
      </w:r>
      <w:proofErr w:type="spellEnd"/>
      <w:r w:rsidRPr="003F2555">
        <w:rPr>
          <w:rFonts w:ascii="Book Antiqua" w:hAnsi="Book Antiqua"/>
        </w:rPr>
        <w:t xml:space="preserve"> </w:t>
      </w:r>
      <w:proofErr w:type="spellStart"/>
      <w:r w:rsidRPr="003F2555">
        <w:rPr>
          <w:rFonts w:ascii="Book Antiqua" w:hAnsi="Book Antiqua"/>
        </w:rPr>
        <w:t>Keuangan</w:t>
      </w:r>
      <w:proofErr w:type="spellEnd"/>
      <w:r w:rsidRPr="003F2555">
        <w:rPr>
          <w:rFonts w:ascii="Book Antiqua" w:hAnsi="Book Antiqua"/>
        </w:rPr>
        <w:t xml:space="preserve"> Perusahaan </w:t>
      </w:r>
      <w:proofErr w:type="spellStart"/>
      <w:r w:rsidRPr="003F2555">
        <w:rPr>
          <w:rFonts w:ascii="Book Antiqua" w:hAnsi="Book Antiqua"/>
        </w:rPr>
        <w:t>Manufaktur</w:t>
      </w:r>
      <w:proofErr w:type="spellEnd"/>
      <w:r w:rsidRPr="003F2555">
        <w:rPr>
          <w:rFonts w:ascii="Book Antiqua" w:hAnsi="Book Antiqua"/>
        </w:rPr>
        <w:t xml:space="preserve">. </w:t>
      </w:r>
      <w:proofErr w:type="spellStart"/>
      <w:r w:rsidRPr="003F2555">
        <w:rPr>
          <w:rFonts w:ascii="Book Antiqua" w:hAnsi="Book Antiqua"/>
        </w:rPr>
        <w:t>Jurnal</w:t>
      </w:r>
      <w:proofErr w:type="spellEnd"/>
      <w:r w:rsidRPr="003F2555">
        <w:rPr>
          <w:rFonts w:ascii="Book Antiqua" w:hAnsi="Book Antiqua"/>
        </w:rPr>
        <w:t xml:space="preserve"> </w:t>
      </w:r>
      <w:proofErr w:type="spellStart"/>
      <w:r w:rsidRPr="003F2555">
        <w:rPr>
          <w:rFonts w:ascii="Book Antiqua" w:hAnsi="Book Antiqua"/>
        </w:rPr>
        <w:t>Bisnis</w:t>
      </w:r>
      <w:proofErr w:type="spellEnd"/>
      <w:r w:rsidRPr="003F2555">
        <w:rPr>
          <w:rFonts w:ascii="Book Antiqua" w:hAnsi="Book Antiqua"/>
        </w:rPr>
        <w:t xml:space="preserve"> dan </w:t>
      </w:r>
      <w:proofErr w:type="spellStart"/>
      <w:r w:rsidRPr="003F2555">
        <w:rPr>
          <w:rFonts w:ascii="Book Antiqua" w:hAnsi="Book Antiqua"/>
        </w:rPr>
        <w:t>Manajemen</w:t>
      </w:r>
      <w:proofErr w:type="spellEnd"/>
      <w:r w:rsidRPr="003F2555">
        <w:rPr>
          <w:rFonts w:ascii="Book Antiqua" w:hAnsi="Book Antiqua"/>
        </w:rPr>
        <w:t>, 14(1), 38–52.</w:t>
      </w:r>
    </w:p>
    <w:p w14:paraId="4A6A7344" w14:textId="77777777" w:rsidR="005E0822" w:rsidRDefault="005E0822" w:rsidP="003F2555">
      <w:pPr>
        <w:spacing w:after="0" w:line="240" w:lineRule="auto"/>
        <w:ind w:left="567" w:hanging="567"/>
        <w:jc w:val="both"/>
        <w:rPr>
          <w:rFonts w:ascii="Book Antiqua" w:hAnsi="Book Antiqua"/>
        </w:rPr>
      </w:pPr>
    </w:p>
    <w:p w14:paraId="4E53F953" w14:textId="00334854" w:rsidR="003F2555" w:rsidRPr="003F2555" w:rsidRDefault="003F2555" w:rsidP="003F2555">
      <w:pPr>
        <w:spacing w:after="0" w:line="240" w:lineRule="auto"/>
        <w:ind w:left="567" w:hanging="567"/>
        <w:jc w:val="both"/>
        <w:rPr>
          <w:rFonts w:ascii="Book Antiqua" w:hAnsi="Book Antiqua"/>
        </w:rPr>
      </w:pPr>
      <w:proofErr w:type="spellStart"/>
      <w:r w:rsidRPr="003F2555">
        <w:rPr>
          <w:rFonts w:ascii="Book Antiqua" w:hAnsi="Book Antiqua"/>
        </w:rPr>
        <w:t>Pasaribu</w:t>
      </w:r>
      <w:proofErr w:type="spellEnd"/>
      <w:r w:rsidRPr="003F2555">
        <w:rPr>
          <w:rFonts w:ascii="Book Antiqua" w:hAnsi="Book Antiqua"/>
        </w:rPr>
        <w:t xml:space="preserve">, D., </w:t>
      </w:r>
      <w:proofErr w:type="spellStart"/>
      <w:r w:rsidRPr="003F2555">
        <w:rPr>
          <w:rFonts w:ascii="Book Antiqua" w:hAnsi="Book Antiqua"/>
        </w:rPr>
        <w:t>Soegeng</w:t>
      </w:r>
      <w:proofErr w:type="spellEnd"/>
      <w:r w:rsidRPr="003F2555">
        <w:rPr>
          <w:rFonts w:ascii="Book Antiqua" w:hAnsi="Book Antiqua"/>
        </w:rPr>
        <w:t xml:space="preserve">, B., &amp; </w:t>
      </w:r>
      <w:proofErr w:type="spellStart"/>
      <w:r w:rsidRPr="003F2555">
        <w:rPr>
          <w:rFonts w:ascii="Book Antiqua" w:hAnsi="Book Antiqua"/>
        </w:rPr>
        <w:t>Manajemen</w:t>
      </w:r>
      <w:proofErr w:type="spellEnd"/>
      <w:r w:rsidRPr="003F2555">
        <w:rPr>
          <w:rFonts w:ascii="Book Antiqua" w:hAnsi="Book Antiqua"/>
        </w:rPr>
        <w:t xml:space="preserve">. (2023). </w:t>
      </w:r>
      <w:proofErr w:type="spellStart"/>
      <w:r w:rsidRPr="003F2555">
        <w:rPr>
          <w:rFonts w:ascii="Book Antiqua" w:hAnsi="Book Antiqua"/>
        </w:rPr>
        <w:t>Analisis</w:t>
      </w:r>
      <w:proofErr w:type="spellEnd"/>
      <w:r w:rsidRPr="003F2555">
        <w:rPr>
          <w:rFonts w:ascii="Book Antiqua" w:hAnsi="Book Antiqua"/>
        </w:rPr>
        <w:t xml:space="preserve"> Return </w:t>
      </w:r>
      <w:proofErr w:type="gramStart"/>
      <w:r w:rsidRPr="003F2555">
        <w:rPr>
          <w:rFonts w:ascii="Book Antiqua" w:hAnsi="Book Antiqua"/>
        </w:rPr>
        <w:t>On</w:t>
      </w:r>
      <w:proofErr w:type="gramEnd"/>
      <w:r w:rsidRPr="003F2555">
        <w:rPr>
          <w:rFonts w:ascii="Book Antiqua" w:hAnsi="Book Antiqua"/>
        </w:rPr>
        <w:t xml:space="preserve"> Assets pada </w:t>
      </w:r>
      <w:proofErr w:type="spellStart"/>
      <w:r w:rsidRPr="003F2555">
        <w:rPr>
          <w:rFonts w:ascii="Book Antiqua" w:hAnsi="Book Antiqua"/>
        </w:rPr>
        <w:t>Industri</w:t>
      </w:r>
      <w:proofErr w:type="spellEnd"/>
      <w:r w:rsidRPr="003F2555">
        <w:rPr>
          <w:rFonts w:ascii="Book Antiqua" w:hAnsi="Book Antiqua"/>
        </w:rPr>
        <w:t xml:space="preserve"> </w:t>
      </w:r>
      <w:proofErr w:type="spellStart"/>
      <w:r w:rsidRPr="003F2555">
        <w:rPr>
          <w:rFonts w:ascii="Book Antiqua" w:hAnsi="Book Antiqua"/>
        </w:rPr>
        <w:t>Otomotif</w:t>
      </w:r>
      <w:proofErr w:type="spellEnd"/>
      <w:r w:rsidRPr="003F2555">
        <w:rPr>
          <w:rFonts w:ascii="Book Antiqua" w:hAnsi="Book Antiqua"/>
        </w:rPr>
        <w:t xml:space="preserve">. </w:t>
      </w:r>
      <w:proofErr w:type="spellStart"/>
      <w:r w:rsidRPr="003F2555">
        <w:rPr>
          <w:rFonts w:ascii="Book Antiqua" w:hAnsi="Book Antiqua"/>
        </w:rPr>
        <w:t>Jurnal</w:t>
      </w:r>
      <w:proofErr w:type="spellEnd"/>
      <w:r w:rsidRPr="003F2555">
        <w:rPr>
          <w:rFonts w:ascii="Book Antiqua" w:hAnsi="Book Antiqua"/>
        </w:rPr>
        <w:t xml:space="preserve"> </w:t>
      </w:r>
      <w:proofErr w:type="spellStart"/>
      <w:r w:rsidRPr="003F2555">
        <w:rPr>
          <w:rFonts w:ascii="Book Antiqua" w:hAnsi="Book Antiqua"/>
        </w:rPr>
        <w:t>Akuntansi</w:t>
      </w:r>
      <w:proofErr w:type="spellEnd"/>
      <w:r w:rsidRPr="003F2555">
        <w:rPr>
          <w:rFonts w:ascii="Book Antiqua" w:hAnsi="Book Antiqua"/>
        </w:rPr>
        <w:t>, 9(1), 65–80.</w:t>
      </w:r>
    </w:p>
    <w:p w14:paraId="2EBFA9D5" w14:textId="77777777" w:rsidR="005E0822" w:rsidRDefault="005E0822" w:rsidP="003F2555">
      <w:pPr>
        <w:spacing w:after="0" w:line="240" w:lineRule="auto"/>
        <w:ind w:left="567" w:hanging="567"/>
        <w:jc w:val="both"/>
        <w:rPr>
          <w:rFonts w:ascii="Book Antiqua" w:hAnsi="Book Antiqua"/>
        </w:rPr>
      </w:pPr>
    </w:p>
    <w:p w14:paraId="0690D540" w14:textId="70D4CCBF" w:rsidR="003F2555" w:rsidRPr="003F2555" w:rsidRDefault="003F2555" w:rsidP="003F2555">
      <w:pPr>
        <w:spacing w:after="0" w:line="240" w:lineRule="auto"/>
        <w:ind w:left="567" w:hanging="567"/>
        <w:jc w:val="both"/>
        <w:rPr>
          <w:rFonts w:ascii="Book Antiqua" w:hAnsi="Book Antiqua"/>
        </w:rPr>
      </w:pPr>
      <w:r w:rsidRPr="003F2555">
        <w:rPr>
          <w:rFonts w:ascii="Book Antiqua" w:hAnsi="Book Antiqua"/>
        </w:rPr>
        <w:t xml:space="preserve">Rahman, A., &amp; </w:t>
      </w:r>
      <w:proofErr w:type="spellStart"/>
      <w:r w:rsidRPr="003F2555">
        <w:rPr>
          <w:rFonts w:ascii="Book Antiqua" w:hAnsi="Book Antiqua"/>
        </w:rPr>
        <w:t>Hidayat</w:t>
      </w:r>
      <w:proofErr w:type="spellEnd"/>
      <w:r w:rsidRPr="003F2555">
        <w:rPr>
          <w:rFonts w:ascii="Book Antiqua" w:hAnsi="Book Antiqua"/>
        </w:rPr>
        <w:t xml:space="preserve">, R. (2024). </w:t>
      </w:r>
      <w:proofErr w:type="spellStart"/>
      <w:r w:rsidRPr="003F2555">
        <w:rPr>
          <w:rFonts w:ascii="Book Antiqua" w:hAnsi="Book Antiqua"/>
        </w:rPr>
        <w:t>Pertumbuhan</w:t>
      </w:r>
      <w:proofErr w:type="spellEnd"/>
      <w:r w:rsidRPr="003F2555">
        <w:rPr>
          <w:rFonts w:ascii="Book Antiqua" w:hAnsi="Book Antiqua"/>
        </w:rPr>
        <w:t xml:space="preserve"> </w:t>
      </w:r>
      <w:proofErr w:type="spellStart"/>
      <w:r w:rsidRPr="003F2555">
        <w:rPr>
          <w:rFonts w:ascii="Book Antiqua" w:hAnsi="Book Antiqua"/>
        </w:rPr>
        <w:t>Penjualan</w:t>
      </w:r>
      <w:proofErr w:type="spellEnd"/>
      <w:r w:rsidRPr="003F2555">
        <w:rPr>
          <w:rFonts w:ascii="Book Antiqua" w:hAnsi="Book Antiqua"/>
        </w:rPr>
        <w:t xml:space="preserve"> </w:t>
      </w:r>
      <w:proofErr w:type="spellStart"/>
      <w:r w:rsidRPr="003F2555">
        <w:rPr>
          <w:rFonts w:ascii="Book Antiqua" w:hAnsi="Book Antiqua"/>
        </w:rPr>
        <w:t>Industri</w:t>
      </w:r>
      <w:proofErr w:type="spellEnd"/>
      <w:r w:rsidRPr="003F2555">
        <w:rPr>
          <w:rFonts w:ascii="Book Antiqua" w:hAnsi="Book Antiqua"/>
        </w:rPr>
        <w:t xml:space="preserve"> </w:t>
      </w:r>
      <w:proofErr w:type="spellStart"/>
      <w:r w:rsidRPr="003F2555">
        <w:rPr>
          <w:rFonts w:ascii="Book Antiqua" w:hAnsi="Book Antiqua"/>
        </w:rPr>
        <w:t>Otomotif</w:t>
      </w:r>
      <w:proofErr w:type="spellEnd"/>
      <w:r w:rsidRPr="003F2555">
        <w:rPr>
          <w:rFonts w:ascii="Book Antiqua" w:hAnsi="Book Antiqua"/>
        </w:rPr>
        <w:t xml:space="preserve"> </w:t>
      </w:r>
      <w:proofErr w:type="spellStart"/>
      <w:r w:rsidRPr="003F2555">
        <w:rPr>
          <w:rFonts w:ascii="Book Antiqua" w:hAnsi="Book Antiqua"/>
        </w:rPr>
        <w:t>Pasca</w:t>
      </w:r>
      <w:proofErr w:type="spellEnd"/>
      <w:r w:rsidRPr="003F2555">
        <w:rPr>
          <w:rFonts w:ascii="Book Antiqua" w:hAnsi="Book Antiqua"/>
        </w:rPr>
        <w:t xml:space="preserve"> </w:t>
      </w:r>
      <w:proofErr w:type="spellStart"/>
      <w:r w:rsidRPr="003F2555">
        <w:rPr>
          <w:rFonts w:ascii="Book Antiqua" w:hAnsi="Book Antiqua"/>
        </w:rPr>
        <w:t>Pandemi</w:t>
      </w:r>
      <w:proofErr w:type="spellEnd"/>
      <w:r w:rsidRPr="003F2555">
        <w:rPr>
          <w:rFonts w:ascii="Book Antiqua" w:hAnsi="Book Antiqua"/>
        </w:rPr>
        <w:t xml:space="preserve">. </w:t>
      </w:r>
      <w:proofErr w:type="spellStart"/>
      <w:r w:rsidRPr="003F2555">
        <w:rPr>
          <w:rFonts w:ascii="Book Antiqua" w:hAnsi="Book Antiqua"/>
        </w:rPr>
        <w:t>Jurnal</w:t>
      </w:r>
      <w:proofErr w:type="spellEnd"/>
      <w:r w:rsidRPr="003F2555">
        <w:rPr>
          <w:rFonts w:ascii="Book Antiqua" w:hAnsi="Book Antiqua"/>
        </w:rPr>
        <w:t xml:space="preserve"> </w:t>
      </w:r>
      <w:proofErr w:type="spellStart"/>
      <w:r w:rsidRPr="003F2555">
        <w:rPr>
          <w:rFonts w:ascii="Book Antiqua" w:hAnsi="Book Antiqua"/>
        </w:rPr>
        <w:t>Industri</w:t>
      </w:r>
      <w:proofErr w:type="spellEnd"/>
      <w:r w:rsidRPr="003F2555">
        <w:rPr>
          <w:rFonts w:ascii="Book Antiqua" w:hAnsi="Book Antiqua"/>
        </w:rPr>
        <w:t xml:space="preserve"> dan </w:t>
      </w:r>
      <w:proofErr w:type="spellStart"/>
      <w:r w:rsidRPr="003F2555">
        <w:rPr>
          <w:rFonts w:ascii="Book Antiqua" w:hAnsi="Book Antiqua"/>
        </w:rPr>
        <w:t>Perdagangan</w:t>
      </w:r>
      <w:proofErr w:type="spellEnd"/>
      <w:r w:rsidRPr="003F2555">
        <w:rPr>
          <w:rFonts w:ascii="Book Antiqua" w:hAnsi="Book Antiqua"/>
        </w:rPr>
        <w:t>, 11(2), 134–148.</w:t>
      </w:r>
    </w:p>
    <w:p w14:paraId="695C0916" w14:textId="77777777" w:rsidR="005E0822" w:rsidRDefault="005E0822" w:rsidP="003F2555">
      <w:pPr>
        <w:spacing w:after="0" w:line="240" w:lineRule="auto"/>
        <w:ind w:left="567" w:hanging="567"/>
        <w:jc w:val="both"/>
        <w:rPr>
          <w:rFonts w:ascii="Book Antiqua" w:hAnsi="Book Antiqua"/>
        </w:rPr>
      </w:pPr>
    </w:p>
    <w:p w14:paraId="7D51A188" w14:textId="09E32055" w:rsidR="003F2555" w:rsidRPr="003F2555" w:rsidRDefault="003F2555" w:rsidP="003F2555">
      <w:pPr>
        <w:spacing w:after="0" w:line="240" w:lineRule="auto"/>
        <w:ind w:left="567" w:hanging="567"/>
        <w:jc w:val="both"/>
        <w:rPr>
          <w:rFonts w:ascii="Book Antiqua" w:hAnsi="Book Antiqua"/>
        </w:rPr>
      </w:pPr>
      <w:r w:rsidRPr="003F2555">
        <w:rPr>
          <w:rFonts w:ascii="Book Antiqua" w:hAnsi="Book Antiqua"/>
        </w:rPr>
        <w:t>Ross, S. A., Westerfield, R. W., &amp; Jaffe, J. (2022). Corporate Finance (12th ed.). McGraw-Hill Education.</w:t>
      </w:r>
    </w:p>
    <w:p w14:paraId="396773EE" w14:textId="77777777" w:rsidR="005E0822" w:rsidRDefault="005E0822" w:rsidP="003F2555">
      <w:pPr>
        <w:spacing w:after="0" w:line="240" w:lineRule="auto"/>
        <w:ind w:left="567" w:hanging="567"/>
        <w:jc w:val="both"/>
        <w:rPr>
          <w:rFonts w:ascii="Book Antiqua" w:hAnsi="Book Antiqua"/>
        </w:rPr>
      </w:pPr>
    </w:p>
    <w:p w14:paraId="3FAEE1D5" w14:textId="0AD57147" w:rsidR="003F2555" w:rsidRPr="003F2555" w:rsidRDefault="003F2555" w:rsidP="003F2555">
      <w:pPr>
        <w:spacing w:after="0" w:line="240" w:lineRule="auto"/>
        <w:ind w:left="567" w:hanging="567"/>
        <w:jc w:val="both"/>
        <w:rPr>
          <w:rFonts w:ascii="Book Antiqua" w:hAnsi="Book Antiqua"/>
        </w:rPr>
      </w:pPr>
      <w:proofErr w:type="spellStart"/>
      <w:r w:rsidRPr="003F2555">
        <w:rPr>
          <w:rFonts w:ascii="Book Antiqua" w:hAnsi="Book Antiqua"/>
        </w:rPr>
        <w:t>Sirait</w:t>
      </w:r>
      <w:proofErr w:type="spellEnd"/>
      <w:r w:rsidRPr="003F2555">
        <w:rPr>
          <w:rFonts w:ascii="Book Antiqua" w:hAnsi="Book Antiqua"/>
        </w:rPr>
        <w:t xml:space="preserve">, H., </w:t>
      </w:r>
      <w:proofErr w:type="spellStart"/>
      <w:r w:rsidRPr="003F2555">
        <w:rPr>
          <w:rFonts w:ascii="Book Antiqua" w:hAnsi="Book Antiqua"/>
        </w:rPr>
        <w:t>Novianti</w:t>
      </w:r>
      <w:proofErr w:type="spellEnd"/>
      <w:r w:rsidRPr="003F2555">
        <w:rPr>
          <w:rFonts w:ascii="Book Antiqua" w:hAnsi="Book Antiqua"/>
        </w:rPr>
        <w:t xml:space="preserve">, V., &amp; Lestari, R. (2023). </w:t>
      </w:r>
      <w:proofErr w:type="spellStart"/>
      <w:r w:rsidRPr="003F2555">
        <w:rPr>
          <w:rFonts w:ascii="Book Antiqua" w:hAnsi="Book Antiqua"/>
        </w:rPr>
        <w:t>Pengaruh</w:t>
      </w:r>
      <w:proofErr w:type="spellEnd"/>
      <w:r w:rsidRPr="003F2555">
        <w:rPr>
          <w:rFonts w:ascii="Book Antiqua" w:hAnsi="Book Antiqua"/>
        </w:rPr>
        <w:t xml:space="preserve"> </w:t>
      </w:r>
      <w:proofErr w:type="spellStart"/>
      <w:r w:rsidRPr="003F2555">
        <w:rPr>
          <w:rFonts w:ascii="Book Antiqua" w:hAnsi="Book Antiqua"/>
        </w:rPr>
        <w:t>Rasio</w:t>
      </w:r>
      <w:proofErr w:type="spellEnd"/>
      <w:r w:rsidRPr="003F2555">
        <w:rPr>
          <w:rFonts w:ascii="Book Antiqua" w:hAnsi="Book Antiqua"/>
        </w:rPr>
        <w:t xml:space="preserve"> </w:t>
      </w:r>
      <w:proofErr w:type="spellStart"/>
      <w:r w:rsidRPr="003F2555">
        <w:rPr>
          <w:rFonts w:ascii="Book Antiqua" w:hAnsi="Book Antiqua"/>
        </w:rPr>
        <w:t>Likuiditas</w:t>
      </w:r>
      <w:proofErr w:type="spellEnd"/>
      <w:r w:rsidRPr="003F2555">
        <w:rPr>
          <w:rFonts w:ascii="Book Antiqua" w:hAnsi="Book Antiqua"/>
        </w:rPr>
        <w:t xml:space="preserve">, </w:t>
      </w:r>
      <w:proofErr w:type="spellStart"/>
      <w:r w:rsidRPr="003F2555">
        <w:rPr>
          <w:rFonts w:ascii="Book Antiqua" w:hAnsi="Book Antiqua"/>
        </w:rPr>
        <w:t>Pertumbuhan</w:t>
      </w:r>
      <w:proofErr w:type="spellEnd"/>
      <w:r w:rsidRPr="003F2555">
        <w:rPr>
          <w:rFonts w:ascii="Book Antiqua" w:hAnsi="Book Antiqua"/>
        </w:rPr>
        <w:t xml:space="preserve"> </w:t>
      </w:r>
      <w:proofErr w:type="spellStart"/>
      <w:r w:rsidRPr="003F2555">
        <w:rPr>
          <w:rFonts w:ascii="Book Antiqua" w:hAnsi="Book Antiqua"/>
        </w:rPr>
        <w:t>Penjualan</w:t>
      </w:r>
      <w:proofErr w:type="spellEnd"/>
      <w:r w:rsidRPr="003F2555">
        <w:rPr>
          <w:rFonts w:ascii="Book Antiqua" w:hAnsi="Book Antiqua"/>
        </w:rPr>
        <w:t xml:space="preserve"> dan </w:t>
      </w:r>
      <w:proofErr w:type="spellStart"/>
      <w:r w:rsidRPr="003F2555">
        <w:rPr>
          <w:rFonts w:ascii="Book Antiqua" w:hAnsi="Book Antiqua"/>
        </w:rPr>
        <w:t>Aktivitas</w:t>
      </w:r>
      <w:proofErr w:type="spellEnd"/>
      <w:r w:rsidRPr="003F2555">
        <w:rPr>
          <w:rFonts w:ascii="Book Antiqua" w:hAnsi="Book Antiqua"/>
        </w:rPr>
        <w:t xml:space="preserve"> </w:t>
      </w:r>
      <w:proofErr w:type="spellStart"/>
      <w:r w:rsidRPr="003F2555">
        <w:rPr>
          <w:rFonts w:ascii="Book Antiqua" w:hAnsi="Book Antiqua"/>
        </w:rPr>
        <w:t>terhadap</w:t>
      </w:r>
      <w:proofErr w:type="spellEnd"/>
      <w:r w:rsidRPr="003F2555">
        <w:rPr>
          <w:rFonts w:ascii="Book Antiqua" w:hAnsi="Book Antiqua"/>
        </w:rPr>
        <w:t xml:space="preserve"> </w:t>
      </w:r>
      <w:proofErr w:type="spellStart"/>
      <w:r w:rsidRPr="003F2555">
        <w:rPr>
          <w:rFonts w:ascii="Book Antiqua" w:hAnsi="Book Antiqua"/>
        </w:rPr>
        <w:t>Profitabilitas</w:t>
      </w:r>
      <w:proofErr w:type="spellEnd"/>
      <w:r w:rsidRPr="003F2555">
        <w:rPr>
          <w:rFonts w:ascii="Book Antiqua" w:hAnsi="Book Antiqua"/>
        </w:rPr>
        <w:t xml:space="preserve">. </w:t>
      </w:r>
      <w:proofErr w:type="spellStart"/>
      <w:r w:rsidRPr="003F2555">
        <w:rPr>
          <w:rFonts w:ascii="Book Antiqua" w:hAnsi="Book Antiqua"/>
        </w:rPr>
        <w:t>Jurnal</w:t>
      </w:r>
      <w:proofErr w:type="spellEnd"/>
      <w:r w:rsidRPr="003F2555">
        <w:rPr>
          <w:rFonts w:ascii="Book Antiqua" w:hAnsi="Book Antiqua"/>
        </w:rPr>
        <w:t xml:space="preserve"> </w:t>
      </w:r>
      <w:proofErr w:type="spellStart"/>
      <w:r w:rsidRPr="003F2555">
        <w:rPr>
          <w:rFonts w:ascii="Book Antiqua" w:hAnsi="Book Antiqua"/>
        </w:rPr>
        <w:t>Akuntansi</w:t>
      </w:r>
      <w:proofErr w:type="spellEnd"/>
      <w:r w:rsidRPr="003F2555">
        <w:rPr>
          <w:rFonts w:ascii="Book Antiqua" w:hAnsi="Book Antiqua"/>
        </w:rPr>
        <w:t xml:space="preserve"> </w:t>
      </w:r>
      <w:proofErr w:type="spellStart"/>
      <w:r w:rsidRPr="003F2555">
        <w:rPr>
          <w:rFonts w:ascii="Book Antiqua" w:hAnsi="Book Antiqua"/>
        </w:rPr>
        <w:t>Bisnis</w:t>
      </w:r>
      <w:proofErr w:type="spellEnd"/>
      <w:r w:rsidRPr="003F2555">
        <w:rPr>
          <w:rFonts w:ascii="Book Antiqua" w:hAnsi="Book Antiqua"/>
        </w:rPr>
        <w:t>, 8(2), 145–160.</w:t>
      </w:r>
    </w:p>
    <w:p w14:paraId="0B69376A" w14:textId="77777777" w:rsidR="005E0822" w:rsidRDefault="005E0822" w:rsidP="003F2555">
      <w:pPr>
        <w:spacing w:after="0" w:line="240" w:lineRule="auto"/>
        <w:ind w:left="567" w:hanging="567"/>
        <w:jc w:val="both"/>
        <w:rPr>
          <w:rFonts w:ascii="Book Antiqua" w:hAnsi="Book Antiqua"/>
        </w:rPr>
      </w:pPr>
    </w:p>
    <w:p w14:paraId="331A72EF" w14:textId="74841D69" w:rsidR="003F2555" w:rsidRPr="003F2555" w:rsidRDefault="003F2555" w:rsidP="003F2555">
      <w:pPr>
        <w:spacing w:after="0" w:line="240" w:lineRule="auto"/>
        <w:ind w:left="567" w:hanging="567"/>
        <w:jc w:val="both"/>
        <w:rPr>
          <w:rFonts w:ascii="Book Antiqua" w:hAnsi="Book Antiqua"/>
        </w:rPr>
      </w:pPr>
      <w:proofErr w:type="spellStart"/>
      <w:r w:rsidRPr="003F2555">
        <w:rPr>
          <w:rFonts w:ascii="Book Antiqua" w:hAnsi="Book Antiqua"/>
        </w:rPr>
        <w:t>Stiawan</w:t>
      </w:r>
      <w:proofErr w:type="spellEnd"/>
      <w:r w:rsidRPr="003F2555">
        <w:rPr>
          <w:rFonts w:ascii="Book Antiqua" w:hAnsi="Book Antiqua"/>
        </w:rPr>
        <w:t xml:space="preserve">, Y., &amp; </w:t>
      </w:r>
      <w:proofErr w:type="spellStart"/>
      <w:r w:rsidRPr="003F2555">
        <w:rPr>
          <w:rFonts w:ascii="Book Antiqua" w:hAnsi="Book Antiqua"/>
        </w:rPr>
        <w:t>Mundiroh</w:t>
      </w:r>
      <w:proofErr w:type="spellEnd"/>
      <w:r w:rsidRPr="003F2555">
        <w:rPr>
          <w:rFonts w:ascii="Book Antiqua" w:hAnsi="Book Antiqua"/>
        </w:rPr>
        <w:t xml:space="preserve">, S. (2022). </w:t>
      </w:r>
      <w:proofErr w:type="spellStart"/>
      <w:r w:rsidRPr="003F2555">
        <w:rPr>
          <w:rFonts w:ascii="Book Antiqua" w:hAnsi="Book Antiqua"/>
        </w:rPr>
        <w:t>Pertumbuhan</w:t>
      </w:r>
      <w:proofErr w:type="spellEnd"/>
      <w:r w:rsidRPr="003F2555">
        <w:rPr>
          <w:rFonts w:ascii="Book Antiqua" w:hAnsi="Book Antiqua"/>
        </w:rPr>
        <w:t xml:space="preserve"> </w:t>
      </w:r>
      <w:proofErr w:type="spellStart"/>
      <w:r w:rsidRPr="003F2555">
        <w:rPr>
          <w:rFonts w:ascii="Book Antiqua" w:hAnsi="Book Antiqua"/>
        </w:rPr>
        <w:t>Penjualan</w:t>
      </w:r>
      <w:proofErr w:type="spellEnd"/>
      <w:r w:rsidRPr="003F2555">
        <w:rPr>
          <w:rFonts w:ascii="Book Antiqua" w:hAnsi="Book Antiqua"/>
        </w:rPr>
        <w:t xml:space="preserve"> dan </w:t>
      </w:r>
      <w:proofErr w:type="spellStart"/>
      <w:r w:rsidRPr="003F2555">
        <w:rPr>
          <w:rFonts w:ascii="Book Antiqua" w:hAnsi="Book Antiqua"/>
        </w:rPr>
        <w:t>Struktur</w:t>
      </w:r>
      <w:proofErr w:type="spellEnd"/>
      <w:r w:rsidRPr="003F2555">
        <w:rPr>
          <w:rFonts w:ascii="Book Antiqua" w:hAnsi="Book Antiqua"/>
        </w:rPr>
        <w:t xml:space="preserve"> Modal </w:t>
      </w:r>
      <w:proofErr w:type="spellStart"/>
      <w:r w:rsidRPr="003F2555">
        <w:rPr>
          <w:rFonts w:ascii="Book Antiqua" w:hAnsi="Book Antiqua"/>
        </w:rPr>
        <w:t>terhadap</w:t>
      </w:r>
      <w:proofErr w:type="spellEnd"/>
      <w:r w:rsidRPr="003F2555">
        <w:rPr>
          <w:rFonts w:ascii="Book Antiqua" w:hAnsi="Book Antiqua"/>
        </w:rPr>
        <w:t xml:space="preserve"> </w:t>
      </w:r>
      <w:proofErr w:type="spellStart"/>
      <w:r w:rsidRPr="003F2555">
        <w:rPr>
          <w:rFonts w:ascii="Book Antiqua" w:hAnsi="Book Antiqua"/>
        </w:rPr>
        <w:t>Profitabilitas</w:t>
      </w:r>
      <w:proofErr w:type="spellEnd"/>
      <w:r w:rsidRPr="003F2555">
        <w:rPr>
          <w:rFonts w:ascii="Book Antiqua" w:hAnsi="Book Antiqua"/>
        </w:rPr>
        <w:t xml:space="preserve">. </w:t>
      </w:r>
      <w:proofErr w:type="spellStart"/>
      <w:r w:rsidRPr="003F2555">
        <w:rPr>
          <w:rFonts w:ascii="Book Antiqua" w:hAnsi="Book Antiqua"/>
        </w:rPr>
        <w:t>Jurnal</w:t>
      </w:r>
      <w:proofErr w:type="spellEnd"/>
      <w:r w:rsidRPr="003F2555">
        <w:rPr>
          <w:rFonts w:ascii="Book Antiqua" w:hAnsi="Book Antiqua"/>
        </w:rPr>
        <w:t xml:space="preserve"> </w:t>
      </w:r>
      <w:proofErr w:type="spellStart"/>
      <w:r w:rsidRPr="003F2555">
        <w:rPr>
          <w:rFonts w:ascii="Book Antiqua" w:hAnsi="Book Antiqua"/>
        </w:rPr>
        <w:t>Ekonomi</w:t>
      </w:r>
      <w:proofErr w:type="spellEnd"/>
      <w:r w:rsidRPr="003F2555">
        <w:rPr>
          <w:rFonts w:ascii="Book Antiqua" w:hAnsi="Book Antiqua"/>
        </w:rPr>
        <w:t>, 13(2), 139–153.</w:t>
      </w:r>
    </w:p>
    <w:p w14:paraId="5EEFA4F5" w14:textId="77777777" w:rsidR="005E0822" w:rsidRDefault="005E0822" w:rsidP="003F2555">
      <w:pPr>
        <w:spacing w:after="0" w:line="240" w:lineRule="auto"/>
        <w:ind w:left="567" w:hanging="567"/>
        <w:jc w:val="both"/>
        <w:rPr>
          <w:rFonts w:ascii="Book Antiqua" w:hAnsi="Book Antiqua"/>
        </w:rPr>
      </w:pPr>
    </w:p>
    <w:p w14:paraId="18B80A67" w14:textId="5E7F9122" w:rsidR="003F2555" w:rsidRPr="003F2555" w:rsidRDefault="003F2555" w:rsidP="003F2555">
      <w:pPr>
        <w:spacing w:after="0" w:line="240" w:lineRule="auto"/>
        <w:ind w:left="567" w:hanging="567"/>
        <w:jc w:val="both"/>
        <w:rPr>
          <w:rFonts w:ascii="Book Antiqua" w:hAnsi="Book Antiqua"/>
        </w:rPr>
      </w:pPr>
      <w:proofErr w:type="spellStart"/>
      <w:r w:rsidRPr="003F2555">
        <w:rPr>
          <w:rFonts w:ascii="Book Antiqua" w:hAnsi="Book Antiqua"/>
        </w:rPr>
        <w:lastRenderedPageBreak/>
        <w:t>Sugiyono</w:t>
      </w:r>
      <w:proofErr w:type="spellEnd"/>
      <w:r w:rsidRPr="003F2555">
        <w:rPr>
          <w:rFonts w:ascii="Book Antiqua" w:hAnsi="Book Antiqua"/>
        </w:rPr>
        <w:t xml:space="preserve">. (2015). </w:t>
      </w:r>
      <w:proofErr w:type="spellStart"/>
      <w:r w:rsidRPr="003F2555">
        <w:rPr>
          <w:rFonts w:ascii="Book Antiqua" w:hAnsi="Book Antiqua"/>
        </w:rPr>
        <w:t>Metode</w:t>
      </w:r>
      <w:proofErr w:type="spellEnd"/>
      <w:r w:rsidRPr="003F2555">
        <w:rPr>
          <w:rFonts w:ascii="Book Antiqua" w:hAnsi="Book Antiqua"/>
        </w:rPr>
        <w:t xml:space="preserve"> </w:t>
      </w:r>
      <w:proofErr w:type="spellStart"/>
      <w:r w:rsidRPr="003F2555">
        <w:rPr>
          <w:rFonts w:ascii="Book Antiqua" w:hAnsi="Book Antiqua"/>
        </w:rPr>
        <w:t>Penelitian</w:t>
      </w:r>
      <w:proofErr w:type="spellEnd"/>
      <w:r w:rsidRPr="003F2555">
        <w:rPr>
          <w:rFonts w:ascii="Book Antiqua" w:hAnsi="Book Antiqua"/>
        </w:rPr>
        <w:t xml:space="preserve"> </w:t>
      </w:r>
      <w:proofErr w:type="spellStart"/>
      <w:r w:rsidRPr="003F2555">
        <w:rPr>
          <w:rFonts w:ascii="Book Antiqua" w:hAnsi="Book Antiqua"/>
        </w:rPr>
        <w:t>Kuantitatif</w:t>
      </w:r>
      <w:proofErr w:type="spellEnd"/>
      <w:r w:rsidRPr="003F2555">
        <w:rPr>
          <w:rFonts w:ascii="Book Antiqua" w:hAnsi="Book Antiqua"/>
        </w:rPr>
        <w:t xml:space="preserve">, </w:t>
      </w:r>
      <w:proofErr w:type="spellStart"/>
      <w:r w:rsidRPr="003F2555">
        <w:rPr>
          <w:rFonts w:ascii="Book Antiqua" w:hAnsi="Book Antiqua"/>
        </w:rPr>
        <w:t>Kualitatif</w:t>
      </w:r>
      <w:proofErr w:type="spellEnd"/>
      <w:r w:rsidRPr="003F2555">
        <w:rPr>
          <w:rFonts w:ascii="Book Antiqua" w:hAnsi="Book Antiqua"/>
        </w:rPr>
        <w:t xml:space="preserve">, dan R&amp;D. Bandung: </w:t>
      </w:r>
      <w:proofErr w:type="spellStart"/>
      <w:r w:rsidRPr="003F2555">
        <w:rPr>
          <w:rFonts w:ascii="Book Antiqua" w:hAnsi="Book Antiqua"/>
        </w:rPr>
        <w:t>Alfabeta</w:t>
      </w:r>
      <w:proofErr w:type="spellEnd"/>
      <w:r w:rsidRPr="003F2555">
        <w:rPr>
          <w:rFonts w:ascii="Book Antiqua" w:hAnsi="Book Antiqua"/>
        </w:rPr>
        <w:t>.</w:t>
      </w:r>
    </w:p>
    <w:p w14:paraId="2E3C90EE" w14:textId="77777777" w:rsidR="005E0822" w:rsidRDefault="005E0822" w:rsidP="003F2555">
      <w:pPr>
        <w:spacing w:after="0" w:line="240" w:lineRule="auto"/>
        <w:ind w:left="567" w:hanging="567"/>
        <w:jc w:val="both"/>
        <w:rPr>
          <w:rFonts w:ascii="Book Antiqua" w:hAnsi="Book Antiqua"/>
        </w:rPr>
      </w:pPr>
    </w:p>
    <w:p w14:paraId="6773C125" w14:textId="2A984284" w:rsidR="003F2555" w:rsidRPr="003F2555" w:rsidRDefault="003F2555" w:rsidP="003F2555">
      <w:pPr>
        <w:spacing w:after="0" w:line="240" w:lineRule="auto"/>
        <w:ind w:left="567" w:hanging="567"/>
        <w:jc w:val="both"/>
        <w:rPr>
          <w:rFonts w:ascii="Book Antiqua" w:hAnsi="Book Antiqua"/>
        </w:rPr>
      </w:pPr>
      <w:proofErr w:type="spellStart"/>
      <w:r w:rsidRPr="003F2555">
        <w:rPr>
          <w:rFonts w:ascii="Book Antiqua" w:hAnsi="Book Antiqua"/>
        </w:rPr>
        <w:t>Umdiana</w:t>
      </w:r>
      <w:proofErr w:type="spellEnd"/>
      <w:r w:rsidRPr="003F2555">
        <w:rPr>
          <w:rFonts w:ascii="Book Antiqua" w:hAnsi="Book Antiqua"/>
        </w:rPr>
        <w:t xml:space="preserve">, N., &amp; Claudia, H. (2020). Trade-Off Theory dan </w:t>
      </w:r>
      <w:proofErr w:type="spellStart"/>
      <w:r w:rsidRPr="003F2555">
        <w:rPr>
          <w:rFonts w:ascii="Book Antiqua" w:hAnsi="Book Antiqua"/>
        </w:rPr>
        <w:t>Struktur</w:t>
      </w:r>
      <w:proofErr w:type="spellEnd"/>
      <w:r w:rsidRPr="003F2555">
        <w:rPr>
          <w:rFonts w:ascii="Book Antiqua" w:hAnsi="Book Antiqua"/>
        </w:rPr>
        <w:t xml:space="preserve"> Modal Perusahaan. </w:t>
      </w:r>
      <w:proofErr w:type="spellStart"/>
      <w:r w:rsidRPr="003F2555">
        <w:rPr>
          <w:rFonts w:ascii="Book Antiqua" w:hAnsi="Book Antiqua"/>
        </w:rPr>
        <w:t>Jurnal</w:t>
      </w:r>
      <w:proofErr w:type="spellEnd"/>
      <w:r w:rsidRPr="003F2555">
        <w:rPr>
          <w:rFonts w:ascii="Book Antiqua" w:hAnsi="Book Antiqua"/>
        </w:rPr>
        <w:t xml:space="preserve"> </w:t>
      </w:r>
      <w:proofErr w:type="spellStart"/>
      <w:r w:rsidRPr="003F2555">
        <w:rPr>
          <w:rFonts w:ascii="Book Antiqua" w:hAnsi="Book Antiqua"/>
        </w:rPr>
        <w:t>Manajemen</w:t>
      </w:r>
      <w:proofErr w:type="spellEnd"/>
      <w:r w:rsidRPr="003F2555">
        <w:rPr>
          <w:rFonts w:ascii="Book Antiqua" w:hAnsi="Book Antiqua"/>
        </w:rPr>
        <w:t>, 9(1), 45–58.</w:t>
      </w:r>
    </w:p>
    <w:p w14:paraId="2002C41E" w14:textId="77777777" w:rsidR="005E0822" w:rsidRDefault="005E0822" w:rsidP="003F2555">
      <w:pPr>
        <w:spacing w:after="0" w:line="240" w:lineRule="auto"/>
        <w:ind w:left="567" w:hanging="567"/>
        <w:jc w:val="both"/>
        <w:rPr>
          <w:rFonts w:ascii="Book Antiqua" w:hAnsi="Book Antiqua"/>
        </w:rPr>
      </w:pPr>
    </w:p>
    <w:p w14:paraId="5EC59D54" w14:textId="6490BF2B" w:rsidR="003F2555" w:rsidRPr="003F2555" w:rsidRDefault="003F2555" w:rsidP="003F2555">
      <w:pPr>
        <w:spacing w:after="0" w:line="240" w:lineRule="auto"/>
        <w:ind w:left="567" w:hanging="567"/>
        <w:jc w:val="both"/>
        <w:rPr>
          <w:rFonts w:ascii="Book Antiqua" w:hAnsi="Book Antiqua"/>
        </w:rPr>
      </w:pPr>
      <w:r w:rsidRPr="003F2555">
        <w:rPr>
          <w:rFonts w:ascii="Book Antiqua" w:hAnsi="Book Antiqua"/>
        </w:rPr>
        <w:t xml:space="preserve">Wijaya, D., &amp; </w:t>
      </w:r>
      <w:proofErr w:type="spellStart"/>
      <w:r w:rsidRPr="003F2555">
        <w:rPr>
          <w:rFonts w:ascii="Book Antiqua" w:hAnsi="Book Antiqua"/>
        </w:rPr>
        <w:t>Santoso</w:t>
      </w:r>
      <w:proofErr w:type="spellEnd"/>
      <w:r w:rsidRPr="003F2555">
        <w:rPr>
          <w:rFonts w:ascii="Book Antiqua" w:hAnsi="Book Antiqua"/>
        </w:rPr>
        <w:t xml:space="preserve">, B. (2026). </w:t>
      </w:r>
      <w:proofErr w:type="spellStart"/>
      <w:r w:rsidRPr="003F2555">
        <w:rPr>
          <w:rFonts w:ascii="Book Antiqua" w:hAnsi="Book Antiqua"/>
        </w:rPr>
        <w:t>Peran</w:t>
      </w:r>
      <w:proofErr w:type="spellEnd"/>
      <w:r w:rsidRPr="003F2555">
        <w:rPr>
          <w:rFonts w:ascii="Book Antiqua" w:hAnsi="Book Antiqua"/>
        </w:rPr>
        <w:t xml:space="preserve"> </w:t>
      </w:r>
      <w:proofErr w:type="spellStart"/>
      <w:r w:rsidRPr="003F2555">
        <w:rPr>
          <w:rFonts w:ascii="Book Antiqua" w:hAnsi="Book Antiqua"/>
        </w:rPr>
        <w:t>Industri</w:t>
      </w:r>
      <w:proofErr w:type="spellEnd"/>
      <w:r w:rsidRPr="003F2555">
        <w:rPr>
          <w:rFonts w:ascii="Book Antiqua" w:hAnsi="Book Antiqua"/>
        </w:rPr>
        <w:t xml:space="preserve"> </w:t>
      </w:r>
      <w:proofErr w:type="spellStart"/>
      <w:r w:rsidRPr="003F2555">
        <w:rPr>
          <w:rFonts w:ascii="Book Antiqua" w:hAnsi="Book Antiqua"/>
        </w:rPr>
        <w:t>Otomotif</w:t>
      </w:r>
      <w:proofErr w:type="spellEnd"/>
      <w:r w:rsidRPr="003F2555">
        <w:rPr>
          <w:rFonts w:ascii="Book Antiqua" w:hAnsi="Book Antiqua"/>
        </w:rPr>
        <w:t xml:space="preserve"> </w:t>
      </w:r>
      <w:proofErr w:type="spellStart"/>
      <w:r w:rsidRPr="003F2555">
        <w:rPr>
          <w:rFonts w:ascii="Book Antiqua" w:hAnsi="Book Antiqua"/>
        </w:rPr>
        <w:t>terhadap</w:t>
      </w:r>
      <w:proofErr w:type="spellEnd"/>
      <w:r w:rsidRPr="003F2555">
        <w:rPr>
          <w:rFonts w:ascii="Book Antiqua" w:hAnsi="Book Antiqua"/>
        </w:rPr>
        <w:t xml:space="preserve"> PDB Indonesia. </w:t>
      </w:r>
      <w:proofErr w:type="spellStart"/>
      <w:r w:rsidRPr="003F2555">
        <w:rPr>
          <w:rFonts w:ascii="Book Antiqua" w:hAnsi="Book Antiqua"/>
        </w:rPr>
        <w:t>Jurnal</w:t>
      </w:r>
      <w:proofErr w:type="spellEnd"/>
      <w:r w:rsidRPr="003F2555">
        <w:rPr>
          <w:rFonts w:ascii="Book Antiqua" w:hAnsi="Book Antiqua"/>
        </w:rPr>
        <w:t xml:space="preserve"> </w:t>
      </w:r>
      <w:proofErr w:type="spellStart"/>
      <w:r w:rsidRPr="003F2555">
        <w:rPr>
          <w:rFonts w:ascii="Book Antiqua" w:hAnsi="Book Antiqua"/>
        </w:rPr>
        <w:t>Ekonomi</w:t>
      </w:r>
      <w:proofErr w:type="spellEnd"/>
      <w:r w:rsidRPr="003F2555">
        <w:rPr>
          <w:rFonts w:ascii="Book Antiqua" w:hAnsi="Book Antiqua"/>
        </w:rPr>
        <w:t xml:space="preserve"> </w:t>
      </w:r>
      <w:proofErr w:type="spellStart"/>
      <w:r w:rsidRPr="003F2555">
        <w:rPr>
          <w:rFonts w:ascii="Book Antiqua" w:hAnsi="Book Antiqua"/>
        </w:rPr>
        <w:t>Nasional</w:t>
      </w:r>
      <w:proofErr w:type="spellEnd"/>
      <w:r w:rsidRPr="003F2555">
        <w:rPr>
          <w:rFonts w:ascii="Book Antiqua" w:hAnsi="Book Antiqua"/>
        </w:rPr>
        <w:t>, 15(1), 60–75.</w:t>
      </w:r>
    </w:p>
    <w:p w14:paraId="68442FEC" w14:textId="77777777" w:rsidR="005E0822" w:rsidRDefault="005E0822" w:rsidP="003F2555">
      <w:pPr>
        <w:pStyle w:val="NormalWeb"/>
        <w:spacing w:before="0" w:beforeAutospacing="0" w:after="0" w:afterAutospacing="0"/>
        <w:ind w:left="567" w:hanging="567"/>
        <w:jc w:val="both"/>
        <w:rPr>
          <w:rFonts w:ascii="Book Antiqua" w:hAnsi="Book Antiqua"/>
        </w:rPr>
      </w:pPr>
    </w:p>
    <w:p w14:paraId="53B67BCB" w14:textId="252A712A" w:rsidR="00772C91" w:rsidRPr="003F2555" w:rsidRDefault="003F2555" w:rsidP="003F2555">
      <w:pPr>
        <w:pStyle w:val="NormalWeb"/>
        <w:spacing w:before="0" w:beforeAutospacing="0" w:after="0" w:afterAutospacing="0"/>
        <w:ind w:left="567" w:hanging="567"/>
        <w:jc w:val="both"/>
        <w:rPr>
          <w:rFonts w:ascii="Book Antiqua" w:hAnsi="Book Antiqua"/>
        </w:rPr>
      </w:pPr>
      <w:r w:rsidRPr="003F2555">
        <w:rPr>
          <w:rFonts w:ascii="Book Antiqua" w:hAnsi="Book Antiqua"/>
        </w:rPr>
        <w:t xml:space="preserve">Yap, F. J., </w:t>
      </w:r>
      <w:proofErr w:type="spellStart"/>
      <w:r w:rsidRPr="003F2555">
        <w:rPr>
          <w:rFonts w:ascii="Book Antiqua" w:hAnsi="Book Antiqua"/>
        </w:rPr>
        <w:t>Mita</w:t>
      </w:r>
      <w:proofErr w:type="spellEnd"/>
      <w:r w:rsidRPr="003F2555">
        <w:rPr>
          <w:rFonts w:ascii="Book Antiqua" w:hAnsi="Book Antiqua"/>
        </w:rPr>
        <w:t xml:space="preserve">, M. M., &amp; </w:t>
      </w:r>
      <w:proofErr w:type="spellStart"/>
      <w:r w:rsidRPr="003F2555">
        <w:rPr>
          <w:rFonts w:ascii="Book Antiqua" w:hAnsi="Book Antiqua"/>
        </w:rPr>
        <w:t>Siagian</w:t>
      </w:r>
      <w:proofErr w:type="spellEnd"/>
      <w:r w:rsidRPr="003F2555">
        <w:rPr>
          <w:rFonts w:ascii="Book Antiqua" w:hAnsi="Book Antiqua"/>
        </w:rPr>
        <w:t xml:space="preserve">, S. (2022). </w:t>
      </w:r>
      <w:proofErr w:type="spellStart"/>
      <w:r w:rsidRPr="003F2555">
        <w:rPr>
          <w:rFonts w:ascii="Book Antiqua" w:hAnsi="Book Antiqua"/>
        </w:rPr>
        <w:t>Pengaruh</w:t>
      </w:r>
      <w:proofErr w:type="spellEnd"/>
      <w:r w:rsidRPr="003F2555">
        <w:rPr>
          <w:rFonts w:ascii="Book Antiqua" w:hAnsi="Book Antiqua"/>
        </w:rPr>
        <w:t xml:space="preserve"> </w:t>
      </w:r>
      <w:proofErr w:type="spellStart"/>
      <w:r w:rsidRPr="003F2555">
        <w:rPr>
          <w:rFonts w:ascii="Book Antiqua" w:hAnsi="Book Antiqua"/>
        </w:rPr>
        <w:t>Struktur</w:t>
      </w:r>
      <w:proofErr w:type="spellEnd"/>
      <w:r w:rsidRPr="003F2555">
        <w:rPr>
          <w:rFonts w:ascii="Book Antiqua" w:hAnsi="Book Antiqua"/>
        </w:rPr>
        <w:t xml:space="preserve"> Modal, Modal </w:t>
      </w:r>
      <w:proofErr w:type="spellStart"/>
      <w:r w:rsidRPr="003F2555">
        <w:rPr>
          <w:rFonts w:ascii="Book Antiqua" w:hAnsi="Book Antiqua"/>
        </w:rPr>
        <w:t>Kerja</w:t>
      </w:r>
      <w:proofErr w:type="spellEnd"/>
      <w:r w:rsidRPr="003F2555">
        <w:rPr>
          <w:rFonts w:ascii="Book Antiqua" w:hAnsi="Book Antiqua"/>
        </w:rPr>
        <w:t xml:space="preserve">, </w:t>
      </w:r>
      <w:proofErr w:type="spellStart"/>
      <w:r w:rsidRPr="003F2555">
        <w:rPr>
          <w:rFonts w:ascii="Book Antiqua" w:hAnsi="Book Antiqua"/>
        </w:rPr>
        <w:t>Rasio</w:t>
      </w:r>
      <w:proofErr w:type="spellEnd"/>
      <w:r w:rsidRPr="003F2555">
        <w:rPr>
          <w:rFonts w:ascii="Book Antiqua" w:hAnsi="Book Antiqua"/>
        </w:rPr>
        <w:t xml:space="preserve"> Kas dan </w:t>
      </w:r>
      <w:proofErr w:type="spellStart"/>
      <w:r w:rsidRPr="003F2555">
        <w:rPr>
          <w:rFonts w:ascii="Book Antiqua" w:hAnsi="Book Antiqua"/>
        </w:rPr>
        <w:t>Pertumbuhan</w:t>
      </w:r>
      <w:proofErr w:type="spellEnd"/>
      <w:r w:rsidRPr="003F2555">
        <w:rPr>
          <w:rFonts w:ascii="Book Antiqua" w:hAnsi="Book Antiqua"/>
        </w:rPr>
        <w:t xml:space="preserve"> </w:t>
      </w:r>
      <w:proofErr w:type="spellStart"/>
      <w:r w:rsidRPr="003F2555">
        <w:rPr>
          <w:rFonts w:ascii="Book Antiqua" w:hAnsi="Book Antiqua"/>
        </w:rPr>
        <w:t>Penjualan</w:t>
      </w:r>
      <w:proofErr w:type="spellEnd"/>
      <w:r w:rsidRPr="003F2555">
        <w:rPr>
          <w:rFonts w:ascii="Book Antiqua" w:hAnsi="Book Antiqua"/>
        </w:rPr>
        <w:t xml:space="preserve"> </w:t>
      </w:r>
      <w:proofErr w:type="spellStart"/>
      <w:r w:rsidRPr="003F2555">
        <w:rPr>
          <w:rFonts w:ascii="Book Antiqua" w:hAnsi="Book Antiqua"/>
        </w:rPr>
        <w:t>terhadap</w:t>
      </w:r>
      <w:proofErr w:type="spellEnd"/>
      <w:r w:rsidRPr="003F2555">
        <w:rPr>
          <w:rFonts w:ascii="Book Antiqua" w:hAnsi="Book Antiqua"/>
        </w:rPr>
        <w:t xml:space="preserve"> </w:t>
      </w:r>
      <w:proofErr w:type="spellStart"/>
      <w:r w:rsidRPr="003F2555">
        <w:rPr>
          <w:rFonts w:ascii="Book Antiqua" w:hAnsi="Book Antiqua"/>
        </w:rPr>
        <w:t>Profitabilitas</w:t>
      </w:r>
      <w:proofErr w:type="spellEnd"/>
      <w:r w:rsidRPr="003F2555">
        <w:rPr>
          <w:rFonts w:ascii="Book Antiqua" w:hAnsi="Book Antiqua"/>
        </w:rPr>
        <w:t xml:space="preserve">. </w:t>
      </w:r>
      <w:proofErr w:type="spellStart"/>
      <w:r w:rsidRPr="003F2555">
        <w:rPr>
          <w:rFonts w:ascii="Book Antiqua" w:hAnsi="Book Antiqua"/>
        </w:rPr>
        <w:t>Jurnal</w:t>
      </w:r>
      <w:proofErr w:type="spellEnd"/>
      <w:r w:rsidRPr="003F2555">
        <w:rPr>
          <w:rFonts w:ascii="Book Antiqua" w:hAnsi="Book Antiqua"/>
        </w:rPr>
        <w:t xml:space="preserve"> </w:t>
      </w:r>
      <w:proofErr w:type="spellStart"/>
      <w:r w:rsidRPr="003F2555">
        <w:rPr>
          <w:rFonts w:ascii="Book Antiqua" w:hAnsi="Book Antiqua"/>
        </w:rPr>
        <w:t>Akuntansi</w:t>
      </w:r>
      <w:proofErr w:type="spellEnd"/>
      <w:r w:rsidRPr="003F2555">
        <w:rPr>
          <w:rFonts w:ascii="Book Antiqua" w:hAnsi="Book Antiqua"/>
        </w:rPr>
        <w:t>, 11(1), 70–85.</w:t>
      </w:r>
    </w:p>
    <w:p w14:paraId="231FD91D" w14:textId="77777777" w:rsidR="003D711A" w:rsidRPr="003F2555" w:rsidRDefault="003D711A" w:rsidP="003F2555">
      <w:pPr>
        <w:pStyle w:val="NoSpacing"/>
        <w:ind w:left="567" w:hanging="567"/>
        <w:jc w:val="both"/>
        <w:rPr>
          <w:rFonts w:ascii="Book Antiqua" w:hAnsi="Book Antiqua"/>
        </w:rPr>
      </w:pPr>
    </w:p>
    <w:p w14:paraId="0C5FBE9C" w14:textId="17D90594" w:rsidR="00EB0FA8" w:rsidRPr="003F2555" w:rsidRDefault="00EB0FA8" w:rsidP="003F2555">
      <w:pPr>
        <w:pStyle w:val="NoSpacing"/>
        <w:ind w:left="567" w:hanging="567"/>
        <w:jc w:val="both"/>
        <w:rPr>
          <w:rFonts w:ascii="Book Antiqua" w:eastAsia="Book Antiqua" w:hAnsi="Book Antiqua" w:cs="Book Antiqua"/>
        </w:rPr>
      </w:pPr>
    </w:p>
    <w:sectPr w:rsidR="00EB0FA8" w:rsidRPr="003F2555" w:rsidSect="005E0822">
      <w:headerReference w:type="even" r:id="rId11"/>
      <w:headerReference w:type="default" r:id="rId12"/>
      <w:footerReference w:type="even" r:id="rId13"/>
      <w:footerReference w:type="default" r:id="rId14"/>
      <w:headerReference w:type="first" r:id="rId15"/>
      <w:footerReference w:type="first" r:id="rId16"/>
      <w:pgSz w:w="11907" w:h="16840"/>
      <w:pgMar w:top="1418" w:right="1418" w:bottom="1418" w:left="1985" w:header="720" w:footer="720" w:gutter="0"/>
      <w:pgNumType w:start="50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97D8CA" w14:textId="77777777" w:rsidR="00945D85" w:rsidRDefault="00945D85">
      <w:pPr>
        <w:spacing w:after="0" w:line="240" w:lineRule="auto"/>
      </w:pPr>
      <w:r>
        <w:separator/>
      </w:r>
    </w:p>
  </w:endnote>
  <w:endnote w:type="continuationSeparator" w:id="0">
    <w:p w14:paraId="5BB90CF5" w14:textId="77777777" w:rsidR="00945D85" w:rsidRDefault="00945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Noto Sans">
    <w:altName w:val="Mangal"/>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D610B" w14:textId="77777777" w:rsidR="00EB0FA8" w:rsidRDefault="002A2EF0">
    <w:pPr>
      <w:pBdr>
        <w:top w:val="nil"/>
        <w:left w:val="nil"/>
        <w:bottom w:val="nil"/>
        <w:right w:val="nil"/>
        <w:between w:val="nil"/>
      </w:pBdr>
      <w:tabs>
        <w:tab w:val="center" w:pos="4513"/>
        <w:tab w:val="right" w:pos="9026"/>
      </w:tabs>
      <w:spacing w:after="0" w:line="240" w:lineRule="auto"/>
      <w:rPr>
        <w:color w:val="000000"/>
      </w:rPr>
    </w:pPr>
    <w:r>
      <w:rPr>
        <w:color w:val="000000"/>
      </w:rPr>
      <w:fldChar w:fldCharType="begin"/>
    </w:r>
    <w:r>
      <w:rPr>
        <w:color w:val="000000"/>
      </w:rPr>
      <w:instrText>PAGE</w:instrText>
    </w:r>
    <w:r>
      <w:rPr>
        <w:color w:val="000000"/>
      </w:rPr>
      <w:fldChar w:fldCharType="separate"/>
    </w:r>
    <w:r w:rsidR="00D31502">
      <w:rPr>
        <w:noProof/>
        <w:color w:val="000000"/>
      </w:rPr>
      <w:t>14</w:t>
    </w:r>
    <w:r>
      <w:rPr>
        <w:color w:val="000000"/>
      </w:rPr>
      <w:fldChar w:fldCharType="end"/>
    </w:r>
  </w:p>
  <w:p w14:paraId="27909593" w14:textId="77777777" w:rsidR="00EB0FA8" w:rsidRDefault="00EB0FA8">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C1031" w14:textId="77777777" w:rsidR="00EB0FA8" w:rsidRDefault="002A2EF0">
    <w:pPr>
      <w:pBdr>
        <w:top w:val="nil"/>
        <w:left w:val="nil"/>
        <w:bottom w:val="nil"/>
        <w:right w:val="nil"/>
        <w:between w:val="nil"/>
      </w:pBdr>
      <w:tabs>
        <w:tab w:val="center" w:pos="4513"/>
        <w:tab w:val="right" w:pos="9026"/>
        <w:tab w:val="right" w:pos="8505"/>
      </w:tabs>
      <w:spacing w:after="0" w:line="240" w:lineRule="auto"/>
      <w:rPr>
        <w:color w:val="000000"/>
      </w:rPr>
    </w:pPr>
    <w:r>
      <w:rPr>
        <w:color w:val="000000"/>
      </w:rPr>
      <w:tab/>
    </w:r>
    <w:r>
      <w:rPr>
        <w:color w:val="000000"/>
      </w:rPr>
      <w:tab/>
    </w:r>
    <w:r>
      <w:rPr>
        <w:color w:val="000000"/>
      </w:rPr>
      <w:fldChar w:fldCharType="begin"/>
    </w:r>
    <w:r>
      <w:rPr>
        <w:color w:val="000000"/>
      </w:rPr>
      <w:instrText>PAGE</w:instrText>
    </w:r>
    <w:r>
      <w:rPr>
        <w:color w:val="000000"/>
      </w:rPr>
      <w:fldChar w:fldCharType="separate"/>
    </w:r>
    <w:r w:rsidR="00D31502">
      <w:rPr>
        <w:noProof/>
        <w:color w:val="000000"/>
      </w:rPr>
      <w:t>13</w:t>
    </w:r>
    <w:r>
      <w:rPr>
        <w:color w:val="000000"/>
      </w:rPr>
      <w:fldChar w:fldCharType="end"/>
    </w:r>
  </w:p>
  <w:p w14:paraId="1BB5F19C" w14:textId="77777777" w:rsidR="00EB0FA8" w:rsidRDefault="00EB0FA8">
    <w:pPr>
      <w:pBdr>
        <w:top w:val="nil"/>
        <w:left w:val="nil"/>
        <w:bottom w:val="nil"/>
        <w:right w:val="nil"/>
        <w:between w:val="nil"/>
      </w:pBdr>
      <w:tabs>
        <w:tab w:val="center" w:pos="4513"/>
        <w:tab w:val="right" w:pos="9026"/>
      </w:tabs>
      <w:spacing w:after="0" w:line="240" w:lineRule="auto"/>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59405" w14:textId="31B63DBF" w:rsidR="00EB0FA8" w:rsidRDefault="00A37571">
    <w:pPr>
      <w:pBdr>
        <w:top w:val="nil"/>
        <w:left w:val="nil"/>
        <w:bottom w:val="nil"/>
        <w:right w:val="nil"/>
        <w:between w:val="nil"/>
      </w:pBdr>
      <w:tabs>
        <w:tab w:val="center" w:pos="4513"/>
        <w:tab w:val="right" w:pos="9026"/>
      </w:tabs>
      <w:spacing w:after="0" w:line="240" w:lineRule="auto"/>
      <w:jc w:val="right"/>
      <w:rPr>
        <w:color w:val="000000"/>
      </w:rPr>
    </w:pPr>
    <w:r>
      <w:rPr>
        <w:noProof/>
      </w:rPr>
      <mc:AlternateContent>
        <mc:Choice Requires="wps">
          <w:drawing>
            <wp:anchor distT="0" distB="0" distL="114300" distR="114300" simplePos="0" relativeHeight="251657216" behindDoc="0" locked="0" layoutInCell="1" allowOverlap="1" wp14:anchorId="57EECDB8" wp14:editId="1271C599">
              <wp:simplePos x="0" y="0"/>
              <wp:positionH relativeFrom="column">
                <wp:posOffset>-41910</wp:posOffset>
              </wp:positionH>
              <wp:positionV relativeFrom="paragraph">
                <wp:posOffset>-103505</wp:posOffset>
              </wp:positionV>
              <wp:extent cx="4410075" cy="612140"/>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10075" cy="612140"/>
                      </a:xfrm>
                      <a:prstGeom prst="rect">
                        <a:avLst/>
                      </a:prstGeom>
                      <a:solidFill>
                        <a:srgbClr val="FFFFFF"/>
                      </a:solidFill>
                      <a:ln>
                        <a:noFill/>
                      </a:ln>
                    </wps:spPr>
                    <wps:txbx>
                      <w:txbxContent>
                        <w:p w14:paraId="7366B33B" w14:textId="4F07EFBD" w:rsidR="00B6218D" w:rsidRPr="005D77A3" w:rsidRDefault="00B6218D" w:rsidP="00B6218D">
                          <w:pPr>
                            <w:spacing w:line="240" w:lineRule="auto"/>
                            <w:textDirection w:val="btLr"/>
                            <w:rPr>
                              <w:rFonts w:ascii="Book Antiqua" w:eastAsia="Book Antiqua" w:hAnsi="Book Antiqua" w:cs="Book Antiqua"/>
                              <w:b/>
                              <w:bCs/>
                              <w:color w:val="000000"/>
                              <w:lang w:val="en-ID"/>
                            </w:rPr>
                          </w:pPr>
                          <w:r>
                            <w:rPr>
                              <w:rFonts w:ascii="Book Antiqua" w:eastAsia="Book Antiqua" w:hAnsi="Book Antiqua" w:cs="Book Antiqua"/>
                              <w:color w:val="000000"/>
                            </w:rPr>
                            <w:t>DOI:</w:t>
                          </w:r>
                          <w:r w:rsidRPr="005D77A3">
                            <w:rPr>
                              <w:rFonts w:ascii="Noto Sans" w:eastAsia="Times New Roman" w:hAnsi="Noto Sans" w:cs="Noto Sans"/>
                              <w:b/>
                              <w:bCs/>
                              <w:sz w:val="36"/>
                              <w:szCs w:val="36"/>
                              <w:lang w:val="en-ID" w:eastAsia="en-ID"/>
                            </w:rPr>
                            <w:t xml:space="preserve"> </w:t>
                          </w:r>
                          <w:r w:rsidRPr="005D77A3">
                            <w:rPr>
                              <w:rFonts w:ascii="Book Antiqua" w:eastAsia="Book Antiqua" w:hAnsi="Book Antiqua" w:cs="Book Antiqua"/>
                              <w:b/>
                              <w:bCs/>
                              <w:color w:val="000000"/>
                              <w:lang w:val="en-ID"/>
                            </w:rPr>
                            <w:t> </w:t>
                          </w:r>
                          <w:r w:rsidRPr="00285BE6">
                            <w:rPr>
                              <w:rFonts w:ascii="Book Antiqua" w:eastAsia="Book Antiqua" w:hAnsi="Book Antiqua" w:cs="Book Antiqua"/>
                              <w:b/>
                              <w:bCs/>
                              <w:color w:val="000000"/>
                              <w:lang w:val="en-ID"/>
                            </w:rPr>
                            <w:t> </w:t>
                          </w:r>
                          <w:r w:rsidRPr="007246A0">
                            <w:rPr>
                              <w:rFonts w:ascii="Book Antiqua" w:eastAsia="Book Antiqua" w:hAnsi="Book Antiqua" w:cs="Book Antiqua"/>
                              <w:b/>
                              <w:bCs/>
                              <w:color w:val="000000"/>
                              <w:lang w:val="en-ID"/>
                            </w:rPr>
                            <w:t> </w:t>
                          </w:r>
                          <w:hyperlink r:id="rId1" w:history="1">
                            <w:r w:rsidR="005E0822" w:rsidRPr="005E0822">
                              <w:rPr>
                                <w:rStyle w:val="Hyperlink"/>
                              </w:rPr>
                              <w:t>https://doi.org/10.59890/ijma.v4i3.10</w:t>
                            </w:r>
                          </w:hyperlink>
                        </w:p>
                        <w:p w14:paraId="45F6E6B1" w14:textId="77777777" w:rsidR="00B6218D" w:rsidRDefault="00945D85" w:rsidP="00B6218D">
                          <w:pPr>
                            <w:spacing w:after="0" w:line="240" w:lineRule="auto"/>
                            <w:textDirection w:val="btLr"/>
                          </w:pPr>
                          <w:hyperlink r:id="rId2" w:history="1">
                            <w:r w:rsidR="00B6218D" w:rsidRPr="00456B89">
                              <w:rPr>
                                <w:rStyle w:val="Hyperlink"/>
                                <w:rFonts w:ascii="Book Antiqua" w:eastAsia="Book Antiqua" w:hAnsi="Book Antiqua" w:cs="Book Antiqua"/>
                              </w:rPr>
                              <w:t>https://dmimultitechp</w:t>
                            </w:r>
                            <w:r w:rsidR="00B6218D" w:rsidRPr="00456B89">
                              <w:rPr>
                                <w:rStyle w:val="Hyperlink"/>
                                <w:rFonts w:ascii="Book Antiqua" w:eastAsia="Book Antiqua" w:hAnsi="Book Antiqua" w:cs="Book Antiqua"/>
                              </w:rPr>
                              <w:t>u</w:t>
                            </w:r>
                            <w:r w:rsidR="00B6218D" w:rsidRPr="00456B89">
                              <w:rPr>
                                <w:rStyle w:val="Hyperlink"/>
                                <w:rFonts w:ascii="Book Antiqua" w:eastAsia="Book Antiqua" w:hAnsi="Book Antiqua" w:cs="Book Antiqua"/>
                              </w:rPr>
                              <w:t>blisher.my.id/index.php/ijma</w:t>
                            </w:r>
                          </w:hyperlink>
                          <w:r w:rsidR="00B6218D">
                            <w:rPr>
                              <w:rFonts w:ascii="Book Antiqua" w:eastAsia="Book Antiqua" w:hAnsi="Book Antiqua" w:cs="Book Antiqua"/>
                              <w:color w:val="000000"/>
                            </w:rPr>
                            <w:t xml:space="preserve"> </w:t>
                          </w:r>
                        </w:p>
                        <w:p w14:paraId="2BFCE719" w14:textId="77777777" w:rsidR="00B6218D" w:rsidRDefault="00B6218D" w:rsidP="00B6218D">
                          <w:pPr>
                            <w:spacing w:after="0" w:line="240" w:lineRule="auto"/>
                            <w:textDirection w:val="btLr"/>
                          </w:pPr>
                        </w:p>
                        <w:p w14:paraId="459366C7" w14:textId="16C08979" w:rsidR="00EB0FA8" w:rsidRDefault="00221F68" w:rsidP="00221F68">
                          <w:pPr>
                            <w:spacing w:after="0" w:line="240" w:lineRule="auto"/>
                            <w:textDirection w:val="btLr"/>
                          </w:pPr>
                          <w:r>
                            <w:rPr>
                              <w:rFonts w:ascii="Book Antiqua" w:eastAsia="Book Antiqua" w:hAnsi="Book Antiqua" w:cs="Book Antiqua"/>
                              <w:color w:val="000000"/>
                            </w:rPr>
                            <w:t xml:space="preserve">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7EECDB8" id="Rectangle 2" o:spid="_x0000_s1026" style="position:absolute;left:0;text-align:left;margin-left:-3.3pt;margin-top:-8.15pt;width:347.25pt;height:48.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" stroked="f">
              <v:textbox inset="2.53958mm,1.2694mm,2.53958mm,1.2694mm">
                <w:txbxContent>
                  <w:p w14:paraId="7366B33B" w14:textId="4F07EFBD" w:rsidR="00B6218D" w:rsidRPr="005D77A3" w:rsidRDefault="00B6218D" w:rsidP="00B6218D">
                    <w:pPr>
                      <w:spacing w:line="240" w:lineRule="auto"/>
                      <w:textDirection w:val="btLr"/>
                      <w:rPr>
                        <w:rFonts w:ascii="Book Antiqua" w:eastAsia="Book Antiqua" w:hAnsi="Book Antiqua" w:cs="Book Antiqua"/>
                        <w:b/>
                        <w:bCs/>
                        <w:color w:val="000000"/>
                        <w:lang w:val="en-ID"/>
                      </w:rPr>
                    </w:pPr>
                    <w:r>
                      <w:rPr>
                        <w:rFonts w:ascii="Book Antiqua" w:eastAsia="Book Antiqua" w:hAnsi="Book Antiqua" w:cs="Book Antiqua"/>
                        <w:color w:val="000000"/>
                      </w:rPr>
                      <w:t>DOI:</w:t>
                    </w:r>
                    <w:r w:rsidRPr="005D77A3">
                      <w:rPr>
                        <w:rFonts w:ascii="Noto Sans" w:eastAsia="Times New Roman" w:hAnsi="Noto Sans" w:cs="Noto Sans"/>
                        <w:b/>
                        <w:bCs/>
                        <w:sz w:val="36"/>
                        <w:szCs w:val="36"/>
                        <w:lang w:val="en-ID" w:eastAsia="en-ID"/>
                      </w:rPr>
                      <w:t xml:space="preserve"> </w:t>
                    </w:r>
                    <w:r w:rsidRPr="005D77A3">
                      <w:rPr>
                        <w:rFonts w:ascii="Book Antiqua" w:eastAsia="Book Antiqua" w:hAnsi="Book Antiqua" w:cs="Book Antiqua"/>
                        <w:b/>
                        <w:bCs/>
                        <w:color w:val="000000"/>
                        <w:lang w:val="en-ID"/>
                      </w:rPr>
                      <w:t> </w:t>
                    </w:r>
                    <w:r w:rsidRPr="00285BE6">
                      <w:rPr>
                        <w:rFonts w:ascii="Book Antiqua" w:eastAsia="Book Antiqua" w:hAnsi="Book Antiqua" w:cs="Book Antiqua"/>
                        <w:b/>
                        <w:bCs/>
                        <w:color w:val="000000"/>
                        <w:lang w:val="en-ID"/>
                      </w:rPr>
                      <w:t> </w:t>
                    </w:r>
                    <w:r w:rsidRPr="007246A0">
                      <w:rPr>
                        <w:rFonts w:ascii="Book Antiqua" w:eastAsia="Book Antiqua" w:hAnsi="Book Antiqua" w:cs="Book Antiqua"/>
                        <w:b/>
                        <w:bCs/>
                        <w:color w:val="000000"/>
                        <w:lang w:val="en-ID"/>
                      </w:rPr>
                      <w:t> </w:t>
                    </w:r>
                    <w:hyperlink r:id="rId3" w:history="1">
                      <w:r w:rsidR="005E0822" w:rsidRPr="005E0822">
                        <w:rPr>
                          <w:rStyle w:val="Hyperlink"/>
                        </w:rPr>
                        <w:t>https://doi.org/10.59890/ijma.v4i3.10</w:t>
                      </w:r>
                    </w:hyperlink>
                  </w:p>
                  <w:p w14:paraId="45F6E6B1" w14:textId="77777777" w:rsidR="00B6218D" w:rsidRDefault="00945D85" w:rsidP="00B6218D">
                    <w:pPr>
                      <w:spacing w:after="0" w:line="240" w:lineRule="auto"/>
                      <w:textDirection w:val="btLr"/>
                    </w:pPr>
                    <w:hyperlink r:id="rId4" w:history="1">
                      <w:r w:rsidR="00B6218D" w:rsidRPr="00456B89">
                        <w:rPr>
                          <w:rStyle w:val="Hyperlink"/>
                          <w:rFonts w:ascii="Book Antiqua" w:eastAsia="Book Antiqua" w:hAnsi="Book Antiqua" w:cs="Book Antiqua"/>
                        </w:rPr>
                        <w:t>https://dmimultitechp</w:t>
                      </w:r>
                      <w:r w:rsidR="00B6218D" w:rsidRPr="00456B89">
                        <w:rPr>
                          <w:rStyle w:val="Hyperlink"/>
                          <w:rFonts w:ascii="Book Antiqua" w:eastAsia="Book Antiqua" w:hAnsi="Book Antiqua" w:cs="Book Antiqua"/>
                        </w:rPr>
                        <w:t>u</w:t>
                      </w:r>
                      <w:r w:rsidR="00B6218D" w:rsidRPr="00456B89">
                        <w:rPr>
                          <w:rStyle w:val="Hyperlink"/>
                          <w:rFonts w:ascii="Book Antiqua" w:eastAsia="Book Antiqua" w:hAnsi="Book Antiqua" w:cs="Book Antiqua"/>
                        </w:rPr>
                        <w:t>blisher.my.id/index.php/ijma</w:t>
                      </w:r>
                    </w:hyperlink>
                    <w:r w:rsidR="00B6218D">
                      <w:rPr>
                        <w:rFonts w:ascii="Book Antiqua" w:eastAsia="Book Antiqua" w:hAnsi="Book Antiqua" w:cs="Book Antiqua"/>
                        <w:color w:val="000000"/>
                      </w:rPr>
                      <w:t xml:space="preserve"> </w:t>
                    </w:r>
                  </w:p>
                  <w:p w14:paraId="2BFCE719" w14:textId="77777777" w:rsidR="00B6218D" w:rsidRDefault="00B6218D" w:rsidP="00B6218D">
                    <w:pPr>
                      <w:spacing w:after="0" w:line="240" w:lineRule="auto"/>
                      <w:textDirection w:val="btLr"/>
                    </w:pPr>
                  </w:p>
                  <w:p w14:paraId="459366C7" w14:textId="16C08979" w:rsidR="00EB0FA8" w:rsidRDefault="00221F68" w:rsidP="00221F68">
                    <w:pPr>
                      <w:spacing w:after="0" w:line="240" w:lineRule="auto"/>
                      <w:textDirection w:val="btLr"/>
                    </w:pPr>
                    <w:r>
                      <w:rPr>
                        <w:rFonts w:ascii="Book Antiqua" w:eastAsia="Book Antiqua" w:hAnsi="Book Antiqua" w:cs="Book Antiqua"/>
                        <w:color w:val="000000"/>
                      </w:rPr>
                      <w:t xml:space="preserve"> </w:t>
                    </w:r>
                  </w:p>
                </w:txbxContent>
              </v:textbox>
            </v:rect>
          </w:pict>
        </mc:Fallback>
      </mc:AlternateContent>
    </w:r>
    <w:r w:rsidR="002A2EF0">
      <w:rPr>
        <w:color w:val="000000"/>
      </w:rPr>
      <w:fldChar w:fldCharType="begin"/>
    </w:r>
    <w:r w:rsidR="002A2EF0">
      <w:rPr>
        <w:color w:val="000000"/>
      </w:rPr>
      <w:instrText>PAGE</w:instrText>
    </w:r>
    <w:r w:rsidR="002A2EF0">
      <w:rPr>
        <w:color w:val="000000"/>
      </w:rPr>
      <w:fldChar w:fldCharType="separate"/>
    </w:r>
    <w:r w:rsidR="00257493">
      <w:rPr>
        <w:noProof/>
        <w:color w:val="000000"/>
      </w:rPr>
      <w:t>1</w:t>
    </w:r>
    <w:r w:rsidR="002A2EF0">
      <w:rPr>
        <w:color w:val="000000"/>
      </w:rPr>
      <w:fldChar w:fldCharType="end"/>
    </w:r>
  </w:p>
  <w:p w14:paraId="6E4C3BC9" w14:textId="77777777" w:rsidR="00EB0FA8" w:rsidRDefault="002A2EF0">
    <w:pPr>
      <w:pBdr>
        <w:top w:val="nil"/>
        <w:left w:val="nil"/>
        <w:bottom w:val="nil"/>
        <w:right w:val="nil"/>
        <w:between w:val="nil"/>
      </w:pBdr>
      <w:tabs>
        <w:tab w:val="center" w:pos="4513"/>
        <w:tab w:val="right" w:pos="9026"/>
      </w:tabs>
      <w:spacing w:after="0" w:line="240" w:lineRule="auto"/>
      <w:rPr>
        <w:color w:val="000000"/>
      </w:rPr>
    </w:pPr>
    <w:r>
      <w:rPr>
        <w:color w:val="00000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6684F0" w14:textId="77777777" w:rsidR="00945D85" w:rsidRDefault="00945D85">
      <w:pPr>
        <w:spacing w:after="0" w:line="240" w:lineRule="auto"/>
      </w:pPr>
      <w:r>
        <w:separator/>
      </w:r>
    </w:p>
  </w:footnote>
  <w:footnote w:type="continuationSeparator" w:id="0">
    <w:p w14:paraId="0D1B64C2" w14:textId="77777777" w:rsidR="00945D85" w:rsidRDefault="00945D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2E05D" w14:textId="25ECC512" w:rsidR="008F1A55" w:rsidRPr="005E0822" w:rsidRDefault="005E0822" w:rsidP="005E0822">
    <w:pPr>
      <w:pStyle w:val="Header"/>
    </w:pPr>
    <w:proofErr w:type="spellStart"/>
    <w:r w:rsidRPr="005E0822">
      <w:rPr>
        <w:rFonts w:ascii="Book Antiqua" w:hAnsi="Book Antiqua"/>
        <w:i/>
        <w:iCs/>
        <w:w w:val="80"/>
      </w:rPr>
      <w:t>Panjaitan</w:t>
    </w:r>
    <w:proofErr w:type="spellEnd"/>
    <w:r w:rsidRPr="005E0822">
      <w:rPr>
        <w:rFonts w:ascii="Book Antiqua" w:hAnsi="Book Antiqua"/>
        <w:i/>
        <w:iCs/>
        <w:w w:val="80"/>
      </w:rPr>
      <w:t xml:space="preserve">, </w:t>
    </w:r>
    <w:proofErr w:type="spellStart"/>
    <w:r w:rsidRPr="005E0822">
      <w:rPr>
        <w:rFonts w:ascii="Book Antiqua" w:hAnsi="Book Antiqua"/>
        <w:i/>
        <w:iCs/>
        <w:w w:val="80"/>
      </w:rPr>
      <w:t>Pasaribu</w:t>
    </w:r>
    <w:proofErr w:type="spellEnd"/>
    <w:r w:rsidRPr="005E0822">
      <w:rPr>
        <w:rFonts w:ascii="Book Antiqua" w:hAnsi="Book Antiqua"/>
        <w:i/>
        <w:iCs/>
        <w:w w:val="80"/>
      </w:rPr>
      <w:t xml:space="preserve">, </w:t>
    </w:r>
    <w:proofErr w:type="spellStart"/>
    <w:r w:rsidRPr="005E0822">
      <w:rPr>
        <w:rFonts w:ascii="Book Antiqua" w:hAnsi="Book Antiqua"/>
        <w:i/>
        <w:iCs/>
        <w:w w:val="80"/>
      </w:rPr>
      <w:t>Simanjuntak</w:t>
    </w:r>
    <w:proofErr w:type="spellEnd"/>
    <w:r w:rsidRPr="005E0822">
      <w:rPr>
        <w:rFonts w:ascii="Book Antiqua" w:hAnsi="Book Antiqua"/>
        <w:i/>
        <w:iCs/>
        <w:w w:val="80"/>
      </w:rPr>
      <w:t xml:space="preserve">, </w:t>
    </w:r>
    <w:proofErr w:type="spellStart"/>
    <w:r w:rsidRPr="005E0822">
      <w:rPr>
        <w:rFonts w:ascii="Book Antiqua" w:hAnsi="Book Antiqua"/>
        <w:i/>
        <w:iCs/>
        <w:w w:val="80"/>
      </w:rPr>
      <w:t>Simanjuntak</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03573" w14:textId="77777777" w:rsidR="00EB0FA8" w:rsidRDefault="00221F68">
    <w:pPr>
      <w:pBdr>
        <w:top w:val="nil"/>
        <w:left w:val="nil"/>
        <w:bottom w:val="nil"/>
        <w:right w:val="nil"/>
        <w:between w:val="nil"/>
      </w:pBdr>
      <w:tabs>
        <w:tab w:val="center" w:pos="4513"/>
        <w:tab w:val="right" w:pos="9026"/>
      </w:tabs>
      <w:spacing w:after="0" w:line="240" w:lineRule="auto"/>
      <w:jc w:val="right"/>
      <w:rPr>
        <w:rFonts w:ascii="Book Antiqua" w:eastAsia="Book Antiqua" w:hAnsi="Book Antiqua" w:cs="Book Antiqua"/>
        <w:color w:val="000000"/>
      </w:rPr>
    </w:pPr>
    <w:r w:rsidRPr="00221F68">
      <w:rPr>
        <w:rFonts w:ascii="Book Antiqua" w:eastAsia="Book Antiqua" w:hAnsi="Book Antiqua" w:cs="Book Antiqua"/>
        <w:color w:val="000000"/>
      </w:rPr>
      <w:t>International Journal of Management Analytics (IJMA)</w:t>
    </w:r>
  </w:p>
  <w:p w14:paraId="301BF556" w14:textId="75B16699" w:rsidR="00B6218D" w:rsidRPr="00A1540B" w:rsidRDefault="00B6218D" w:rsidP="00B6218D">
    <w:pPr>
      <w:pBdr>
        <w:top w:val="nil"/>
        <w:left w:val="nil"/>
        <w:bottom w:val="nil"/>
        <w:right w:val="nil"/>
        <w:between w:val="nil"/>
      </w:pBdr>
      <w:tabs>
        <w:tab w:val="center" w:pos="4513"/>
        <w:tab w:val="right" w:pos="9026"/>
      </w:tabs>
      <w:spacing w:after="0" w:line="240" w:lineRule="auto"/>
      <w:jc w:val="right"/>
      <w:rPr>
        <w:rFonts w:ascii="Book Antiqua" w:eastAsia="Book Antiqua" w:hAnsi="Book Antiqua" w:cs="Book Antiqua"/>
        <w:color w:val="000000"/>
      </w:rPr>
    </w:pPr>
    <w:r w:rsidRPr="00A1540B">
      <w:rPr>
        <w:rFonts w:ascii="Book Antiqua" w:eastAsia="Book Antiqua" w:hAnsi="Book Antiqua" w:cs="Book Antiqua"/>
        <w:color w:val="000000"/>
      </w:rPr>
      <w:t xml:space="preserve">Vol. </w:t>
    </w:r>
    <w:proofErr w:type="gramStart"/>
    <w:r w:rsidRPr="00A1540B">
      <w:rPr>
        <w:rFonts w:ascii="Book Antiqua" w:eastAsia="Book Antiqua" w:hAnsi="Book Antiqua" w:cs="Book Antiqua"/>
        <w:color w:val="000000"/>
      </w:rPr>
      <w:t>4 ,</w:t>
    </w:r>
    <w:proofErr w:type="gramEnd"/>
    <w:r w:rsidRPr="00A1540B">
      <w:rPr>
        <w:rFonts w:ascii="Book Antiqua" w:eastAsia="Book Antiqua" w:hAnsi="Book Antiqua" w:cs="Book Antiqua"/>
        <w:color w:val="000000"/>
      </w:rPr>
      <w:t xml:space="preserve"> No. </w:t>
    </w:r>
    <w:r w:rsidR="00C95F08">
      <w:rPr>
        <w:rFonts w:ascii="Book Antiqua" w:eastAsia="Book Antiqua" w:hAnsi="Book Antiqua" w:cs="Book Antiqua"/>
        <w:color w:val="000000"/>
      </w:rPr>
      <w:t>3 July</w:t>
    </w:r>
    <w:r w:rsidRPr="00A1540B">
      <w:rPr>
        <w:rFonts w:ascii="Book Antiqua" w:eastAsia="Book Antiqua" w:hAnsi="Book Antiqua" w:cs="Book Antiqua"/>
        <w:color w:val="000000"/>
      </w:rPr>
      <w:t xml:space="preserve">  2026: </w:t>
    </w:r>
    <w:r w:rsidR="005E0822">
      <w:rPr>
        <w:rFonts w:ascii="Book Antiqua" w:eastAsia="Book Antiqua" w:hAnsi="Book Antiqua" w:cs="Book Antiqua"/>
        <w:color w:val="000000"/>
      </w:rPr>
      <w:t>503-516</w:t>
    </w:r>
  </w:p>
  <w:p w14:paraId="142F7770" w14:textId="16A76D62" w:rsidR="00EB0FA8" w:rsidRDefault="002A2EF0">
    <w:pPr>
      <w:spacing w:after="0"/>
      <w:ind w:left="3710"/>
      <w:jc w:val="right"/>
      <w:rPr>
        <w:rFonts w:ascii="Book Antiqua" w:eastAsia="Book Antiqua" w:hAnsi="Book Antiqua" w:cs="Book Antiqua"/>
      </w:rPr>
    </w:pPr>
    <w:r>
      <w:rPr>
        <w:rFonts w:ascii="Book Antiqua" w:eastAsia="Book Antiqua" w:hAnsi="Book Antiqua" w:cs="Book Antiqua"/>
        <w:i/>
      </w:rPr>
      <w:tab/>
      <w:t xml:space="preserve">                                                   </w:t>
    </w:r>
    <w:r>
      <w:rPr>
        <w:rFonts w:ascii="Book Antiqua" w:eastAsia="Book Antiqua" w:hAnsi="Book Antiqua" w:cs="Book Antiqu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1660A" w14:textId="234E164C" w:rsidR="00EB0FA8" w:rsidRDefault="00A37571" w:rsidP="008F1A55">
    <w:pPr>
      <w:pBdr>
        <w:top w:val="nil"/>
        <w:left w:val="nil"/>
        <w:bottom w:val="nil"/>
        <w:right w:val="nil"/>
        <w:between w:val="nil"/>
      </w:pBdr>
      <w:tabs>
        <w:tab w:val="center" w:pos="4513"/>
        <w:tab w:val="right" w:pos="9026"/>
      </w:tabs>
      <w:spacing w:after="0" w:line="240" w:lineRule="auto"/>
      <w:rPr>
        <w:rFonts w:ascii="Book Antiqua" w:eastAsia="Book Antiqua" w:hAnsi="Book Antiqua" w:cs="Book Antiqua"/>
        <w:color w:val="000000"/>
      </w:rPr>
    </w:pPr>
    <w:r>
      <w:rPr>
        <w:noProof/>
      </w:rPr>
      <w:drawing>
        <wp:anchor distT="0" distB="0" distL="114300" distR="114300" simplePos="0" relativeHeight="251658240" behindDoc="1" locked="0" layoutInCell="1" allowOverlap="1" wp14:anchorId="6596740C" wp14:editId="3F9A7382">
          <wp:simplePos x="0" y="0"/>
          <wp:positionH relativeFrom="column">
            <wp:posOffset>4600575</wp:posOffset>
          </wp:positionH>
          <wp:positionV relativeFrom="paragraph">
            <wp:posOffset>-209550</wp:posOffset>
          </wp:positionV>
          <wp:extent cx="1092200" cy="1092200"/>
          <wp:effectExtent l="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1092200"/>
                  </a:xfrm>
                  <a:prstGeom prst="rect">
                    <a:avLst/>
                  </a:prstGeom>
                  <a:noFill/>
                  <a:ln>
                    <a:noFill/>
                  </a:ln>
                </pic:spPr>
              </pic:pic>
            </a:graphicData>
          </a:graphic>
          <wp14:sizeRelH relativeFrom="page">
            <wp14:pctWidth>0</wp14:pctWidth>
          </wp14:sizeRelH>
          <wp14:sizeRelV relativeFrom="page">
            <wp14:pctHeight>0</wp14:pctHeight>
          </wp14:sizeRelV>
        </wp:anchor>
      </w:drawing>
    </w:r>
    <w:r w:rsidR="00221F68" w:rsidRPr="00221F68">
      <w:rPr>
        <w:rFonts w:ascii="Book Antiqua" w:eastAsia="Book Antiqua" w:hAnsi="Book Antiqua" w:cs="Book Antiqua"/>
        <w:color w:val="000000"/>
      </w:rPr>
      <w:t>International Journal of Management Analytics (IJMA)</w:t>
    </w:r>
  </w:p>
  <w:p w14:paraId="25AE3FAD" w14:textId="5BE793D6" w:rsidR="00C95F08" w:rsidRDefault="00C95F08" w:rsidP="00C95F08">
    <w:pPr>
      <w:pBdr>
        <w:top w:val="nil"/>
        <w:left w:val="nil"/>
        <w:bottom w:val="nil"/>
        <w:right w:val="nil"/>
        <w:between w:val="nil"/>
      </w:pBdr>
      <w:tabs>
        <w:tab w:val="center" w:pos="4513"/>
        <w:tab w:val="right" w:pos="9026"/>
      </w:tabs>
      <w:spacing w:after="0" w:line="240" w:lineRule="auto"/>
      <w:rPr>
        <w:rFonts w:ascii="Book Antiqua" w:eastAsia="Book Antiqua" w:hAnsi="Book Antiqua" w:cs="Book Antiqua"/>
        <w:color w:val="000000"/>
      </w:rPr>
    </w:pPr>
    <w:r w:rsidRPr="00A1540B">
      <w:rPr>
        <w:rFonts w:ascii="Book Antiqua" w:eastAsia="Book Antiqua" w:hAnsi="Book Antiqua" w:cs="Book Antiqua"/>
        <w:color w:val="000000"/>
      </w:rPr>
      <w:t xml:space="preserve">Vol. </w:t>
    </w:r>
    <w:proofErr w:type="gramStart"/>
    <w:r w:rsidRPr="00A1540B">
      <w:rPr>
        <w:rFonts w:ascii="Book Antiqua" w:eastAsia="Book Antiqua" w:hAnsi="Book Antiqua" w:cs="Book Antiqua"/>
        <w:color w:val="000000"/>
      </w:rPr>
      <w:t>4 ,</w:t>
    </w:r>
    <w:proofErr w:type="gramEnd"/>
    <w:r w:rsidRPr="00A1540B">
      <w:rPr>
        <w:rFonts w:ascii="Book Antiqua" w:eastAsia="Book Antiqua" w:hAnsi="Book Antiqua" w:cs="Book Antiqua"/>
        <w:color w:val="000000"/>
      </w:rPr>
      <w:t xml:space="preserve"> No. </w:t>
    </w:r>
    <w:r>
      <w:rPr>
        <w:rFonts w:ascii="Book Antiqua" w:eastAsia="Book Antiqua" w:hAnsi="Book Antiqua" w:cs="Book Antiqua"/>
        <w:color w:val="000000"/>
      </w:rPr>
      <w:t>3 July</w:t>
    </w:r>
    <w:r w:rsidRPr="00A1540B">
      <w:rPr>
        <w:rFonts w:ascii="Book Antiqua" w:eastAsia="Book Antiqua" w:hAnsi="Book Antiqua" w:cs="Book Antiqua"/>
        <w:color w:val="000000"/>
      </w:rPr>
      <w:t xml:space="preserve">  2026: </w:t>
    </w:r>
    <w:r w:rsidR="005E0822">
      <w:rPr>
        <w:rFonts w:ascii="Book Antiqua" w:eastAsia="Book Antiqua" w:hAnsi="Book Antiqua" w:cs="Book Antiqua"/>
        <w:color w:val="000000"/>
      </w:rPr>
      <w:t>503-516</w:t>
    </w:r>
  </w:p>
  <w:p w14:paraId="56A0989F" w14:textId="77777777" w:rsidR="00EB0FA8" w:rsidRDefault="00EB0FA8" w:rsidP="008F1A55">
    <w:pPr>
      <w:pBdr>
        <w:top w:val="nil"/>
        <w:left w:val="nil"/>
        <w:bottom w:val="nil"/>
        <w:right w:val="nil"/>
        <w:between w:val="nil"/>
      </w:pBdr>
      <w:tabs>
        <w:tab w:val="center" w:pos="4513"/>
        <w:tab w:val="right" w:pos="9026"/>
      </w:tabs>
      <w:spacing w:after="0" w:line="240" w:lineRule="auto"/>
      <w:rPr>
        <w:rFonts w:ascii="Book Antiqua" w:eastAsia="Book Antiqua" w:hAnsi="Book Antiqua" w:cs="Book Antiqua"/>
        <w:color w:val="000000"/>
      </w:rPr>
    </w:pPr>
  </w:p>
  <w:p w14:paraId="68C9D035" w14:textId="77777777" w:rsidR="00863F8F" w:rsidRDefault="00863F8F" w:rsidP="008F1A55">
    <w:pPr>
      <w:pBdr>
        <w:top w:val="nil"/>
        <w:left w:val="nil"/>
        <w:bottom w:val="nil"/>
        <w:right w:val="nil"/>
        <w:between w:val="nil"/>
      </w:pBdr>
      <w:tabs>
        <w:tab w:val="center" w:pos="4513"/>
        <w:tab w:val="right" w:pos="9026"/>
      </w:tabs>
      <w:spacing w:after="0" w:line="240" w:lineRule="auto"/>
      <w:rPr>
        <w:rFonts w:ascii="Book Antiqua" w:eastAsia="Book Antiqua" w:hAnsi="Book Antiqua" w:cs="Book Antiqua"/>
        <w:color w:val="000000"/>
      </w:rPr>
    </w:pPr>
  </w:p>
  <w:p w14:paraId="21455E51" w14:textId="77777777" w:rsidR="00EB0FA8" w:rsidRDefault="00EB0FA8" w:rsidP="008F1A55">
    <w:pPr>
      <w:pBdr>
        <w:top w:val="nil"/>
        <w:left w:val="nil"/>
        <w:bottom w:val="nil"/>
        <w:right w:val="nil"/>
        <w:between w:val="nil"/>
      </w:pBdr>
      <w:tabs>
        <w:tab w:val="center" w:pos="4513"/>
        <w:tab w:val="right" w:pos="9026"/>
      </w:tabs>
      <w:spacing w:after="0" w:line="240" w:lineRule="auto"/>
      <w:rPr>
        <w:rFonts w:ascii="Book Antiqua" w:eastAsia="Book Antiqua" w:hAnsi="Book Antiqua" w:cs="Book Antiqua"/>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FA8"/>
    <w:rsid w:val="00006373"/>
    <w:rsid w:val="000617AA"/>
    <w:rsid w:val="000B6E70"/>
    <w:rsid w:val="001139CC"/>
    <w:rsid w:val="001442E2"/>
    <w:rsid w:val="00165092"/>
    <w:rsid w:val="001E396F"/>
    <w:rsid w:val="00221F68"/>
    <w:rsid w:val="00257493"/>
    <w:rsid w:val="002A2EF0"/>
    <w:rsid w:val="002B7CCC"/>
    <w:rsid w:val="002C3308"/>
    <w:rsid w:val="003B28BA"/>
    <w:rsid w:val="003D711A"/>
    <w:rsid w:val="003D7771"/>
    <w:rsid w:val="003F2555"/>
    <w:rsid w:val="0042105D"/>
    <w:rsid w:val="00422EAA"/>
    <w:rsid w:val="0049081D"/>
    <w:rsid w:val="004F5B18"/>
    <w:rsid w:val="00541047"/>
    <w:rsid w:val="00577E9C"/>
    <w:rsid w:val="005C31C8"/>
    <w:rsid w:val="005E0822"/>
    <w:rsid w:val="0061085B"/>
    <w:rsid w:val="006400C5"/>
    <w:rsid w:val="00674205"/>
    <w:rsid w:val="00735EE3"/>
    <w:rsid w:val="00772C91"/>
    <w:rsid w:val="008100BF"/>
    <w:rsid w:val="008224A0"/>
    <w:rsid w:val="008273F3"/>
    <w:rsid w:val="00832D64"/>
    <w:rsid w:val="008460EE"/>
    <w:rsid w:val="00863F8F"/>
    <w:rsid w:val="00864A7E"/>
    <w:rsid w:val="0087011B"/>
    <w:rsid w:val="008711C7"/>
    <w:rsid w:val="008810B0"/>
    <w:rsid w:val="008B5F45"/>
    <w:rsid w:val="008F1A55"/>
    <w:rsid w:val="00923692"/>
    <w:rsid w:val="00945D85"/>
    <w:rsid w:val="00947B2D"/>
    <w:rsid w:val="009C052A"/>
    <w:rsid w:val="00A37571"/>
    <w:rsid w:val="00A60762"/>
    <w:rsid w:val="00A63691"/>
    <w:rsid w:val="00A73D2B"/>
    <w:rsid w:val="00A84CCA"/>
    <w:rsid w:val="00A8605F"/>
    <w:rsid w:val="00A97308"/>
    <w:rsid w:val="00AC6521"/>
    <w:rsid w:val="00B2609A"/>
    <w:rsid w:val="00B3243C"/>
    <w:rsid w:val="00B6218D"/>
    <w:rsid w:val="00C00B06"/>
    <w:rsid w:val="00C95F08"/>
    <w:rsid w:val="00D000C7"/>
    <w:rsid w:val="00D066E1"/>
    <w:rsid w:val="00D31502"/>
    <w:rsid w:val="00D55507"/>
    <w:rsid w:val="00EB0FA8"/>
    <w:rsid w:val="00F008DA"/>
    <w:rsid w:val="00F76C5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BC7E7D"/>
  <w15:chartTrackingRefBased/>
  <w15:docId w15:val="{E3174C65-4E2A-4EF6-956A-182491CDF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lang w:val="en-ID" w:eastAsia="en-ID"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5F08"/>
    <w:pPr>
      <w:spacing w:after="200" w:line="276" w:lineRule="auto"/>
    </w:pPr>
    <w:rPr>
      <w:sz w:val="22"/>
      <w:szCs w:val="22"/>
      <w:lang w:val="en-GB" w:eastAsia="en-US"/>
    </w:rPr>
  </w:style>
  <w:style w:type="paragraph" w:styleId="Heading1">
    <w:name w:val="heading 1"/>
    <w:basedOn w:val="Normal"/>
    <w:next w:val="Normal"/>
    <w:link w:val="Heading1Char"/>
    <w:qFormat/>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qFormat/>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FF4B12"/>
    <w:pPr>
      <w:ind w:left="720"/>
      <w:contextualSpacing/>
    </w:pPr>
  </w:style>
  <w:style w:type="paragraph" w:styleId="BalloonText">
    <w:name w:val="Balloon Text"/>
    <w:basedOn w:val="Normal"/>
    <w:link w:val="BalloonTextChar"/>
    <w:uiPriority w:val="99"/>
    <w:semiHidden/>
    <w:unhideWhenUsed/>
    <w:rsid w:val="008E792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E792F"/>
    <w:rPr>
      <w:rFonts w:ascii="Tahoma" w:hAnsi="Tahoma" w:cs="Tahoma"/>
      <w:sz w:val="16"/>
      <w:szCs w:val="16"/>
    </w:rPr>
  </w:style>
  <w:style w:type="table" w:styleId="TableGrid">
    <w:name w:val="Table Grid"/>
    <w:basedOn w:val="TableNormal"/>
    <w:uiPriority w:val="39"/>
    <w:rsid w:val="008E792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uiPriority w:val="99"/>
    <w:semiHidden/>
    <w:rsid w:val="005E006D"/>
    <w:rPr>
      <w:color w:val="808080"/>
    </w:rPr>
  </w:style>
  <w:style w:type="character" w:styleId="Hyperlink">
    <w:name w:val="Hyperlink"/>
    <w:uiPriority w:val="99"/>
    <w:unhideWhenUsed/>
    <w:rsid w:val="008A5FBF"/>
    <w:rPr>
      <w:color w:val="0000FF"/>
      <w:u w:val="single"/>
    </w:rPr>
  </w:style>
  <w:style w:type="paragraph" w:styleId="BodyTextIndent">
    <w:name w:val="Body Text Indent"/>
    <w:basedOn w:val="Normal"/>
    <w:link w:val="BodyTextIndentChar"/>
    <w:rsid w:val="00674A16"/>
    <w:pPr>
      <w:spacing w:after="0" w:line="360" w:lineRule="auto"/>
      <w:ind w:firstLine="1260"/>
      <w:jc w:val="both"/>
    </w:pPr>
    <w:rPr>
      <w:rFonts w:ascii="Times New Roman" w:eastAsia="Times New Roman" w:hAnsi="Times New Roman" w:cs="Times New Roman"/>
      <w:noProof/>
      <w:sz w:val="24"/>
      <w:szCs w:val="24"/>
      <w:lang w:eastAsia="x-none"/>
    </w:rPr>
  </w:style>
  <w:style w:type="character" w:customStyle="1" w:styleId="BodyTextIndentChar">
    <w:name w:val="Body Text Indent Char"/>
    <w:link w:val="BodyTextIndent"/>
    <w:rsid w:val="00674A16"/>
    <w:rPr>
      <w:rFonts w:ascii="Times New Roman" w:eastAsia="Times New Roman" w:hAnsi="Times New Roman" w:cs="Times New Roman"/>
      <w:noProof/>
      <w:sz w:val="24"/>
      <w:szCs w:val="24"/>
      <w:lang w:eastAsia="x-none"/>
    </w:rPr>
  </w:style>
  <w:style w:type="paragraph" w:customStyle="1" w:styleId="Default">
    <w:name w:val="Default"/>
    <w:rsid w:val="008D745A"/>
    <w:pPr>
      <w:autoSpaceDE w:val="0"/>
      <w:autoSpaceDN w:val="0"/>
      <w:adjustRightInd w:val="0"/>
    </w:pPr>
    <w:rPr>
      <w:rFonts w:ascii="Times New Roman" w:hAnsi="Times New Roman" w:cs="Times New Roman"/>
      <w:color w:val="000000"/>
      <w:sz w:val="24"/>
      <w:szCs w:val="24"/>
      <w:lang w:val="en-US" w:eastAsia="en-US"/>
    </w:rPr>
  </w:style>
  <w:style w:type="character" w:customStyle="1" w:styleId="5yl5">
    <w:name w:val="_5yl5"/>
    <w:basedOn w:val="DefaultParagraphFont"/>
    <w:rsid w:val="008D745A"/>
  </w:style>
  <w:style w:type="character" w:styleId="Emphasis">
    <w:name w:val="Emphasis"/>
    <w:uiPriority w:val="20"/>
    <w:qFormat/>
    <w:rsid w:val="008D745A"/>
    <w:rPr>
      <w:i/>
      <w:iCs/>
    </w:rPr>
  </w:style>
  <w:style w:type="paragraph" w:styleId="NoSpacing">
    <w:name w:val="No Spacing"/>
    <w:qFormat/>
    <w:rsid w:val="008D745A"/>
    <w:rPr>
      <w:rFonts w:ascii="Times New Roman" w:eastAsia="Times New Roman" w:hAnsi="Times New Roman" w:cs="Times New Roman"/>
      <w:sz w:val="24"/>
      <w:szCs w:val="24"/>
      <w:lang w:val="en-US" w:eastAsia="en-US"/>
    </w:rPr>
  </w:style>
  <w:style w:type="paragraph" w:styleId="Header">
    <w:name w:val="header"/>
    <w:basedOn w:val="Normal"/>
    <w:link w:val="HeaderChar"/>
    <w:uiPriority w:val="99"/>
    <w:unhideWhenUsed/>
    <w:rsid w:val="00042C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2CFE"/>
  </w:style>
  <w:style w:type="paragraph" w:styleId="Footer">
    <w:name w:val="footer"/>
    <w:basedOn w:val="Normal"/>
    <w:link w:val="FooterChar"/>
    <w:uiPriority w:val="99"/>
    <w:unhideWhenUsed/>
    <w:rsid w:val="00042C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2CFE"/>
  </w:style>
  <w:style w:type="paragraph" w:styleId="FootnoteText">
    <w:name w:val="footnote text"/>
    <w:basedOn w:val="Normal"/>
    <w:link w:val="FootnoteTextChar"/>
    <w:uiPriority w:val="99"/>
    <w:semiHidden/>
    <w:unhideWhenUsed/>
    <w:rsid w:val="00B07429"/>
    <w:pPr>
      <w:spacing w:after="0" w:line="240" w:lineRule="auto"/>
    </w:pPr>
    <w:rPr>
      <w:sz w:val="20"/>
      <w:szCs w:val="20"/>
    </w:rPr>
  </w:style>
  <w:style w:type="character" w:customStyle="1" w:styleId="FootnoteTextChar">
    <w:name w:val="Footnote Text Char"/>
    <w:link w:val="FootnoteText"/>
    <w:uiPriority w:val="99"/>
    <w:semiHidden/>
    <w:rsid w:val="00B07429"/>
    <w:rPr>
      <w:sz w:val="20"/>
      <w:szCs w:val="20"/>
    </w:rPr>
  </w:style>
  <w:style w:type="character" w:styleId="FootnoteReference">
    <w:name w:val="footnote reference"/>
    <w:uiPriority w:val="99"/>
    <w:semiHidden/>
    <w:unhideWhenUsed/>
    <w:rsid w:val="00B07429"/>
    <w:rPr>
      <w:vertAlign w:val="superscript"/>
    </w:rPr>
  </w:style>
  <w:style w:type="paragraph" w:styleId="EndnoteText">
    <w:name w:val="endnote text"/>
    <w:basedOn w:val="Normal"/>
    <w:link w:val="EndnoteTextChar"/>
    <w:uiPriority w:val="99"/>
    <w:semiHidden/>
    <w:unhideWhenUsed/>
    <w:rsid w:val="00DC715F"/>
    <w:pPr>
      <w:spacing w:after="0" w:line="240" w:lineRule="auto"/>
    </w:pPr>
    <w:rPr>
      <w:sz w:val="20"/>
      <w:szCs w:val="20"/>
    </w:rPr>
  </w:style>
  <w:style w:type="character" w:customStyle="1" w:styleId="EndnoteTextChar">
    <w:name w:val="Endnote Text Char"/>
    <w:link w:val="EndnoteText"/>
    <w:uiPriority w:val="99"/>
    <w:semiHidden/>
    <w:rsid w:val="00DC715F"/>
    <w:rPr>
      <w:sz w:val="20"/>
      <w:szCs w:val="20"/>
    </w:rPr>
  </w:style>
  <w:style w:type="character" w:styleId="EndnoteReference">
    <w:name w:val="endnote reference"/>
    <w:uiPriority w:val="99"/>
    <w:semiHidden/>
    <w:unhideWhenUsed/>
    <w:rsid w:val="00DC715F"/>
    <w:rPr>
      <w:vertAlign w:val="superscript"/>
    </w:rPr>
  </w:style>
  <w:style w:type="paragraph" w:styleId="Caption">
    <w:name w:val="caption"/>
    <w:basedOn w:val="Normal"/>
    <w:next w:val="Normal"/>
    <w:uiPriority w:val="35"/>
    <w:unhideWhenUsed/>
    <w:qFormat/>
    <w:rsid w:val="00B4098D"/>
    <w:pPr>
      <w:spacing w:line="240" w:lineRule="auto"/>
    </w:pPr>
    <w:rPr>
      <w:i/>
      <w:iCs/>
      <w:color w:val="1F497D"/>
      <w:sz w:val="18"/>
      <w:szCs w:val="18"/>
      <w:lang w:val="en-ID"/>
    </w:rPr>
  </w:style>
  <w:style w:type="character" w:styleId="UnresolvedMention">
    <w:name w:val="Unresolved Mention"/>
    <w:uiPriority w:val="99"/>
    <w:semiHidden/>
    <w:unhideWhenUsed/>
    <w:rsid w:val="00C57FDC"/>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customStyle="1" w:styleId="TableParagraph">
    <w:name w:val="Table Paragraph"/>
    <w:basedOn w:val="Normal"/>
    <w:uiPriority w:val="1"/>
    <w:qFormat/>
    <w:rsid w:val="00863F8F"/>
    <w:pPr>
      <w:widowControl w:val="0"/>
      <w:autoSpaceDE w:val="0"/>
      <w:autoSpaceDN w:val="0"/>
      <w:spacing w:after="0" w:line="246" w:lineRule="exact"/>
      <w:ind w:left="107"/>
    </w:pPr>
    <w:rPr>
      <w:lang w:val="id"/>
    </w:rPr>
  </w:style>
  <w:style w:type="character" w:styleId="Strong">
    <w:name w:val="Strong"/>
    <w:uiPriority w:val="22"/>
    <w:qFormat/>
    <w:rsid w:val="008810B0"/>
    <w:rPr>
      <w:b/>
      <w:bCs/>
    </w:rPr>
  </w:style>
  <w:style w:type="table" w:styleId="LightShading">
    <w:name w:val="Light Shading"/>
    <w:basedOn w:val="TableNormal"/>
    <w:uiPriority w:val="60"/>
    <w:rsid w:val="008810B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NormalWeb">
    <w:name w:val="Normal (Web)"/>
    <w:basedOn w:val="Normal"/>
    <w:uiPriority w:val="99"/>
    <w:unhideWhenUsed/>
    <w:rsid w:val="0061085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rl">
    <w:name w:val="url"/>
    <w:rsid w:val="0061085B"/>
  </w:style>
  <w:style w:type="paragraph" w:styleId="BodyText">
    <w:name w:val="Body Text"/>
    <w:basedOn w:val="Normal"/>
    <w:link w:val="BodyTextChar"/>
    <w:uiPriority w:val="99"/>
    <w:semiHidden/>
    <w:unhideWhenUsed/>
    <w:rsid w:val="00577E9C"/>
    <w:pPr>
      <w:spacing w:after="120"/>
    </w:pPr>
  </w:style>
  <w:style w:type="character" w:customStyle="1" w:styleId="BodyTextChar">
    <w:name w:val="Body Text Char"/>
    <w:basedOn w:val="DefaultParagraphFont"/>
    <w:link w:val="BodyText"/>
    <w:uiPriority w:val="99"/>
    <w:semiHidden/>
    <w:rsid w:val="00577E9C"/>
    <w:rPr>
      <w:sz w:val="22"/>
      <w:szCs w:val="22"/>
      <w:lang w:val="en-GB" w:eastAsia="en-US"/>
    </w:rPr>
  </w:style>
  <w:style w:type="character" w:customStyle="1" w:styleId="Heading1Char">
    <w:name w:val="Heading 1 Char"/>
    <w:basedOn w:val="DefaultParagraphFont"/>
    <w:link w:val="Heading1"/>
    <w:rsid w:val="00772C91"/>
    <w:rPr>
      <w:b/>
      <w:sz w:val="48"/>
      <w:szCs w:val="48"/>
      <w:lang w:val="en-GB" w:eastAsia="en-US"/>
    </w:rPr>
  </w:style>
  <w:style w:type="character" w:customStyle="1" w:styleId="Heading3Char">
    <w:name w:val="Heading 3 Char"/>
    <w:basedOn w:val="DefaultParagraphFont"/>
    <w:link w:val="Heading3"/>
    <w:rsid w:val="00772C91"/>
    <w:rPr>
      <w:b/>
      <w:sz w:val="28"/>
      <w:szCs w:val="28"/>
      <w:lang w:val="en-GB" w:eastAsia="en-US"/>
    </w:rPr>
  </w:style>
  <w:style w:type="character" w:styleId="FollowedHyperlink">
    <w:name w:val="FollowedHyperlink"/>
    <w:basedOn w:val="DefaultParagraphFont"/>
    <w:uiPriority w:val="99"/>
    <w:semiHidden/>
    <w:unhideWhenUsed/>
    <w:rsid w:val="005E08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66023">
      <w:bodyDiv w:val="1"/>
      <w:marLeft w:val="0"/>
      <w:marRight w:val="0"/>
      <w:marTop w:val="0"/>
      <w:marBottom w:val="0"/>
      <w:divBdr>
        <w:top w:val="none" w:sz="0" w:space="0" w:color="auto"/>
        <w:left w:val="none" w:sz="0" w:space="0" w:color="auto"/>
        <w:bottom w:val="none" w:sz="0" w:space="0" w:color="auto"/>
        <w:right w:val="none" w:sz="0" w:space="0" w:color="auto"/>
      </w:divBdr>
    </w:div>
    <w:div w:id="137962011">
      <w:bodyDiv w:val="1"/>
      <w:marLeft w:val="0"/>
      <w:marRight w:val="0"/>
      <w:marTop w:val="0"/>
      <w:marBottom w:val="0"/>
      <w:divBdr>
        <w:top w:val="none" w:sz="0" w:space="0" w:color="auto"/>
        <w:left w:val="none" w:sz="0" w:space="0" w:color="auto"/>
        <w:bottom w:val="none" w:sz="0" w:space="0" w:color="auto"/>
        <w:right w:val="none" w:sz="0" w:space="0" w:color="auto"/>
      </w:divBdr>
    </w:div>
    <w:div w:id="274868022">
      <w:bodyDiv w:val="1"/>
      <w:marLeft w:val="0"/>
      <w:marRight w:val="0"/>
      <w:marTop w:val="0"/>
      <w:marBottom w:val="0"/>
      <w:divBdr>
        <w:top w:val="none" w:sz="0" w:space="0" w:color="auto"/>
        <w:left w:val="none" w:sz="0" w:space="0" w:color="auto"/>
        <w:bottom w:val="none" w:sz="0" w:space="0" w:color="auto"/>
        <w:right w:val="none" w:sz="0" w:space="0" w:color="auto"/>
      </w:divBdr>
    </w:div>
    <w:div w:id="401368048">
      <w:bodyDiv w:val="1"/>
      <w:marLeft w:val="0"/>
      <w:marRight w:val="0"/>
      <w:marTop w:val="0"/>
      <w:marBottom w:val="0"/>
      <w:divBdr>
        <w:top w:val="none" w:sz="0" w:space="0" w:color="auto"/>
        <w:left w:val="none" w:sz="0" w:space="0" w:color="auto"/>
        <w:bottom w:val="none" w:sz="0" w:space="0" w:color="auto"/>
        <w:right w:val="none" w:sz="0" w:space="0" w:color="auto"/>
      </w:divBdr>
    </w:div>
    <w:div w:id="482815904">
      <w:bodyDiv w:val="1"/>
      <w:marLeft w:val="0"/>
      <w:marRight w:val="0"/>
      <w:marTop w:val="0"/>
      <w:marBottom w:val="0"/>
      <w:divBdr>
        <w:top w:val="none" w:sz="0" w:space="0" w:color="auto"/>
        <w:left w:val="none" w:sz="0" w:space="0" w:color="auto"/>
        <w:bottom w:val="none" w:sz="0" w:space="0" w:color="auto"/>
        <w:right w:val="none" w:sz="0" w:space="0" w:color="auto"/>
      </w:divBdr>
    </w:div>
    <w:div w:id="513154522">
      <w:bodyDiv w:val="1"/>
      <w:marLeft w:val="0"/>
      <w:marRight w:val="0"/>
      <w:marTop w:val="0"/>
      <w:marBottom w:val="0"/>
      <w:divBdr>
        <w:top w:val="none" w:sz="0" w:space="0" w:color="auto"/>
        <w:left w:val="none" w:sz="0" w:space="0" w:color="auto"/>
        <w:bottom w:val="none" w:sz="0" w:space="0" w:color="auto"/>
        <w:right w:val="none" w:sz="0" w:space="0" w:color="auto"/>
      </w:divBdr>
    </w:div>
    <w:div w:id="547768882">
      <w:bodyDiv w:val="1"/>
      <w:marLeft w:val="0"/>
      <w:marRight w:val="0"/>
      <w:marTop w:val="0"/>
      <w:marBottom w:val="0"/>
      <w:divBdr>
        <w:top w:val="none" w:sz="0" w:space="0" w:color="auto"/>
        <w:left w:val="none" w:sz="0" w:space="0" w:color="auto"/>
        <w:bottom w:val="none" w:sz="0" w:space="0" w:color="auto"/>
        <w:right w:val="none" w:sz="0" w:space="0" w:color="auto"/>
      </w:divBdr>
    </w:div>
    <w:div w:id="680012124">
      <w:bodyDiv w:val="1"/>
      <w:marLeft w:val="0"/>
      <w:marRight w:val="0"/>
      <w:marTop w:val="0"/>
      <w:marBottom w:val="0"/>
      <w:divBdr>
        <w:top w:val="none" w:sz="0" w:space="0" w:color="auto"/>
        <w:left w:val="none" w:sz="0" w:space="0" w:color="auto"/>
        <w:bottom w:val="none" w:sz="0" w:space="0" w:color="auto"/>
        <w:right w:val="none" w:sz="0" w:space="0" w:color="auto"/>
      </w:divBdr>
    </w:div>
    <w:div w:id="875627316">
      <w:bodyDiv w:val="1"/>
      <w:marLeft w:val="0"/>
      <w:marRight w:val="0"/>
      <w:marTop w:val="0"/>
      <w:marBottom w:val="0"/>
      <w:divBdr>
        <w:top w:val="none" w:sz="0" w:space="0" w:color="auto"/>
        <w:left w:val="none" w:sz="0" w:space="0" w:color="auto"/>
        <w:bottom w:val="none" w:sz="0" w:space="0" w:color="auto"/>
        <w:right w:val="none" w:sz="0" w:space="0" w:color="auto"/>
      </w:divBdr>
    </w:div>
    <w:div w:id="1009871241">
      <w:bodyDiv w:val="1"/>
      <w:marLeft w:val="0"/>
      <w:marRight w:val="0"/>
      <w:marTop w:val="0"/>
      <w:marBottom w:val="0"/>
      <w:divBdr>
        <w:top w:val="none" w:sz="0" w:space="0" w:color="auto"/>
        <w:left w:val="none" w:sz="0" w:space="0" w:color="auto"/>
        <w:bottom w:val="none" w:sz="0" w:space="0" w:color="auto"/>
        <w:right w:val="none" w:sz="0" w:space="0" w:color="auto"/>
      </w:divBdr>
    </w:div>
    <w:div w:id="1241987192">
      <w:bodyDiv w:val="1"/>
      <w:marLeft w:val="0"/>
      <w:marRight w:val="0"/>
      <w:marTop w:val="0"/>
      <w:marBottom w:val="0"/>
      <w:divBdr>
        <w:top w:val="none" w:sz="0" w:space="0" w:color="auto"/>
        <w:left w:val="none" w:sz="0" w:space="0" w:color="auto"/>
        <w:bottom w:val="none" w:sz="0" w:space="0" w:color="auto"/>
        <w:right w:val="none" w:sz="0" w:space="0" w:color="auto"/>
      </w:divBdr>
    </w:div>
    <w:div w:id="1280838270">
      <w:bodyDiv w:val="1"/>
      <w:marLeft w:val="0"/>
      <w:marRight w:val="0"/>
      <w:marTop w:val="0"/>
      <w:marBottom w:val="0"/>
      <w:divBdr>
        <w:top w:val="none" w:sz="0" w:space="0" w:color="auto"/>
        <w:left w:val="none" w:sz="0" w:space="0" w:color="auto"/>
        <w:bottom w:val="none" w:sz="0" w:space="0" w:color="auto"/>
        <w:right w:val="none" w:sz="0" w:space="0" w:color="auto"/>
      </w:divBdr>
    </w:div>
    <w:div w:id="1662732428">
      <w:bodyDiv w:val="1"/>
      <w:marLeft w:val="0"/>
      <w:marRight w:val="0"/>
      <w:marTop w:val="0"/>
      <w:marBottom w:val="0"/>
      <w:divBdr>
        <w:top w:val="none" w:sz="0" w:space="0" w:color="auto"/>
        <w:left w:val="none" w:sz="0" w:space="0" w:color="auto"/>
        <w:bottom w:val="none" w:sz="0" w:space="0" w:color="auto"/>
        <w:right w:val="none" w:sz="0" w:space="0" w:color="auto"/>
      </w:divBdr>
    </w:div>
    <w:div w:id="1953779638">
      <w:bodyDiv w:val="1"/>
      <w:marLeft w:val="0"/>
      <w:marRight w:val="0"/>
      <w:marTop w:val="0"/>
      <w:marBottom w:val="0"/>
      <w:divBdr>
        <w:top w:val="none" w:sz="0" w:space="0" w:color="auto"/>
        <w:left w:val="none" w:sz="0" w:space="0" w:color="auto"/>
        <w:bottom w:val="none" w:sz="0" w:space="0" w:color="auto"/>
        <w:right w:val="none" w:sz="0" w:space="0" w:color="auto"/>
      </w:divBdr>
    </w:div>
    <w:div w:id="1995908854">
      <w:bodyDiv w:val="1"/>
      <w:marLeft w:val="0"/>
      <w:marRight w:val="0"/>
      <w:marTop w:val="0"/>
      <w:marBottom w:val="0"/>
      <w:divBdr>
        <w:top w:val="none" w:sz="0" w:space="0" w:color="auto"/>
        <w:left w:val="none" w:sz="0" w:space="0" w:color="auto"/>
        <w:bottom w:val="none" w:sz="0" w:space="0" w:color="auto"/>
        <w:right w:val="none" w:sz="0" w:space="0" w:color="auto"/>
      </w:divBdr>
    </w:div>
    <w:div w:id="2029023050">
      <w:bodyDiv w:val="1"/>
      <w:marLeft w:val="0"/>
      <w:marRight w:val="0"/>
      <w:marTop w:val="0"/>
      <w:marBottom w:val="0"/>
      <w:divBdr>
        <w:top w:val="none" w:sz="0" w:space="0" w:color="auto"/>
        <w:left w:val="none" w:sz="0" w:space="0" w:color="auto"/>
        <w:bottom w:val="none" w:sz="0" w:space="0" w:color="auto"/>
        <w:right w:val="none" w:sz="0" w:space="0" w:color="auto"/>
      </w:divBdr>
    </w:div>
    <w:div w:id="2073766926">
      <w:bodyDiv w:val="1"/>
      <w:marLeft w:val="0"/>
      <w:marRight w:val="0"/>
      <w:marTop w:val="0"/>
      <w:marBottom w:val="0"/>
      <w:divBdr>
        <w:top w:val="none" w:sz="0" w:space="0" w:color="auto"/>
        <w:left w:val="none" w:sz="0" w:space="0" w:color="auto"/>
        <w:bottom w:val="none" w:sz="0" w:space="0" w:color="auto"/>
        <w:right w:val="none" w:sz="0" w:space="0" w:color="auto"/>
      </w:divBdr>
    </w:div>
    <w:div w:id="2097364268">
      <w:bodyDiv w:val="1"/>
      <w:marLeft w:val="0"/>
      <w:marRight w:val="0"/>
      <w:marTop w:val="0"/>
      <w:marBottom w:val="0"/>
      <w:divBdr>
        <w:top w:val="none" w:sz="0" w:space="0" w:color="auto"/>
        <w:left w:val="none" w:sz="0" w:space="0" w:color="auto"/>
        <w:bottom w:val="none" w:sz="0" w:space="0" w:color="auto"/>
        <w:right w:val="none" w:sz="0" w:space="0" w:color="auto"/>
      </w:divBdr>
    </w:div>
    <w:div w:id="21145491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4.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indupanjaitan580@gmail.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creativecommons.org/licenses/by/4.0/"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hyperlink" Target="https://doi.org/10.59890/ijma.v4i3.10" TargetMode="External"/><Relationship Id="rId2" Type="http://schemas.openxmlformats.org/officeDocument/2006/relationships/hyperlink" Target="https://dmimultitechpublisher.my.id/index.php/ijma" TargetMode="External"/><Relationship Id="rId1" Type="http://schemas.openxmlformats.org/officeDocument/2006/relationships/hyperlink" Target="https://doi.org/10.59890/ijma.v4i3.10" TargetMode="External"/><Relationship Id="rId4" Type="http://schemas.openxmlformats.org/officeDocument/2006/relationships/hyperlink" Target="https://dmimultitechpublisher.my.id/index.php/ijma"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LNN7hyX7So6PPacCsjcBsT8qaQ==">AMUW2mVlAoCcL2J5yJXdPcbKh29Tfr3uuFT4E99jUvH9Z+t2QFSzDFTUBFu5mJJzQeqJhWoLhTe977H/Utueo7SQYHLoF5gI9BG7fq+2A7Tq9F48bXcsFWo=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6179</Words>
  <Characters>35224</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41321</CharactersWithSpaces>
  <SharedDoc>false</SharedDoc>
  <HLinks>
    <vt:vector size="30" baseType="variant">
      <vt:variant>
        <vt:i4>1769479</vt:i4>
      </vt:variant>
      <vt:variant>
        <vt:i4>11</vt:i4>
      </vt:variant>
      <vt:variant>
        <vt:i4>0</vt:i4>
      </vt:variant>
      <vt:variant>
        <vt:i4>5</vt:i4>
      </vt:variant>
      <vt:variant>
        <vt:lpwstr>https://injourney.id/app/about/annual-report</vt:lpwstr>
      </vt:variant>
      <vt:variant>
        <vt:lpwstr/>
      </vt:variant>
      <vt:variant>
        <vt:i4>6488166</vt:i4>
      </vt:variant>
      <vt:variant>
        <vt:i4>6</vt:i4>
      </vt:variant>
      <vt:variant>
        <vt:i4>0</vt:i4>
      </vt:variant>
      <vt:variant>
        <vt:i4>5</vt:i4>
      </vt:variant>
      <vt:variant>
        <vt:lpwstr>http://creativecommons.org/licenses/by/4.0/</vt:lpwstr>
      </vt:variant>
      <vt:variant>
        <vt:lpwstr/>
      </vt:variant>
      <vt:variant>
        <vt:i4>6488166</vt:i4>
      </vt:variant>
      <vt:variant>
        <vt:i4>3</vt:i4>
      </vt:variant>
      <vt:variant>
        <vt:i4>0</vt:i4>
      </vt:variant>
      <vt:variant>
        <vt:i4>5</vt:i4>
      </vt:variant>
      <vt:variant>
        <vt:lpwstr>http://creativecommons.org/licenses/by/4.0/</vt:lpwstr>
      </vt:variant>
      <vt:variant>
        <vt:lpwstr/>
      </vt:variant>
      <vt:variant>
        <vt:i4>3735638</vt:i4>
      </vt:variant>
      <vt:variant>
        <vt:i4>0</vt:i4>
      </vt:variant>
      <vt:variant>
        <vt:i4>0</vt:i4>
      </vt:variant>
      <vt:variant>
        <vt:i4>5</vt:i4>
      </vt:variant>
      <vt:variant>
        <vt:lpwstr>mailto:dedy.aph@gmail.com</vt:lpwstr>
      </vt:variant>
      <vt:variant>
        <vt:lpwstr/>
      </vt:variant>
      <vt:variant>
        <vt:i4>7209068</vt:i4>
      </vt:variant>
      <vt:variant>
        <vt:i4>0</vt:i4>
      </vt:variant>
      <vt:variant>
        <vt:i4>0</vt:i4>
      </vt:variant>
      <vt:variant>
        <vt:i4>5</vt:i4>
      </vt:variant>
      <vt:variant>
        <vt:lpwstr>https://dmimultitechpublisher.my.id/index.php/ijma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cp:lastModifiedBy> </cp:lastModifiedBy>
  <cp:revision>2</cp:revision>
  <cp:lastPrinted>2026-01-24T05:56:00Z</cp:lastPrinted>
  <dcterms:created xsi:type="dcterms:W3CDTF">2026-07-29T01:44:00Z</dcterms:created>
  <dcterms:modified xsi:type="dcterms:W3CDTF">2026-07-29T01:44:00Z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81bea3fe-ce47-347c-8a64-0836604cd1dd</vt:lpwstr>
  </property>
  <property fmtid="{D5CDD505-2E9C-101B-9397-08002B2CF9AE}" pid="24" name="Mendeley Citation Style_1">
    <vt:lpwstr>http://www.zotero.org/styles/apa</vt:lpwstr>
  </property>
  <property fmtid="{D5CDD505-2E9C-101B-9397-08002B2CF9AE}" pid="25" name="GrammarlyDocumentId">
    <vt:lpwstr>14db95ca-05df-4870-8012-70dd45a643f1</vt:lpwstr>
  </property>
</Properties>
</file>